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</w:rPr>
        <w:drawing>
          <wp:inline distB="114300" distT="114300" distL="114300" distR="114300">
            <wp:extent cx="2589848" cy="1179377"/>
            <wp:effectExtent b="0" l="0" r="0" t="0"/>
            <wp:docPr id="102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9848" cy="1179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POSGRADO </w:t>
      </w:r>
    </w:p>
    <w:p w:rsidR="00000000" w:rsidDel="00000000" w:rsidP="00000000" w:rsidRDefault="00000000" w:rsidRPr="00000000" w14:paraId="00000004">
      <w:pPr>
        <w:tabs>
          <w:tab w:val="right" w:leader="none" w:pos="8789"/>
        </w:tabs>
        <w:ind w:right="-234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8789"/>
        </w:tabs>
        <w:ind w:right="-234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Título del Curso de Posgrado: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8789"/>
        </w:tabs>
        <w:ind w:right="-234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8789"/>
        </w:tabs>
        <w:ind w:right="-2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Docente/s: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right" w:leader="none" w:pos="8789"/>
        </w:tabs>
        <w:ind w:right="-2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E- mail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tabs>
          <w:tab w:val="right" w:leader="none" w:pos="8789"/>
        </w:tabs>
        <w:ind w:right="-2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Tel: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Destinatarios/as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Personas g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raduadas en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Horas de interacción pedagógica (carga horaria)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Metodología: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  <w:tab w:val="left" w:leader="none" w:pos="2835"/>
        </w:tabs>
        <w:ind w:firstLine="709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Teórico:</w:t>
        <w:tab/>
        <w:t xml:space="preserve">☐</w:t>
        <w:tab/>
      </w:r>
    </w:p>
    <w:p w:rsidR="00000000" w:rsidDel="00000000" w:rsidP="00000000" w:rsidRDefault="00000000" w:rsidRPr="00000000" w14:paraId="00000013">
      <w:pPr>
        <w:tabs>
          <w:tab w:val="left" w:leader="none" w:pos="709"/>
          <w:tab w:val="left" w:leader="none" w:pos="2835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Práctico:</w:t>
        <w:tab/>
        <w:t xml:space="preserve">☐</w:t>
        <w:tab/>
        <w:tab/>
      </w:r>
    </w:p>
    <w:p w:rsidR="00000000" w:rsidDel="00000000" w:rsidP="00000000" w:rsidRDefault="00000000" w:rsidRPr="00000000" w14:paraId="00000014">
      <w:pPr>
        <w:tabs>
          <w:tab w:val="left" w:leader="none" w:pos="709"/>
          <w:tab w:val="left" w:leader="none" w:pos="2835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Teórico-práctico:</w:t>
        <w:tab/>
        <w:t xml:space="preserve">☐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Modalidad (elegir una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opción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  <w:tab w:val="left" w:leader="none" w:pos="2835"/>
        </w:tabs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 distancia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</w:t>
        <w:tab/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  <w:tab w:val="left" w:leader="none" w:pos="2835"/>
        </w:tabs>
        <w:ind w:left="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(Se puede optar por realizar el curso a distancia con encuentros sincrónicos, pero en cualquier caso los encuentros sincrónicos no pueden ser obligatorios y deben quedar grabados)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Presencial:</w:t>
        <w:tab/>
        <w:tab/>
        <w:t xml:space="preserve">☐</w:t>
      </w:r>
    </w:p>
    <w:p w:rsidR="00000000" w:rsidDel="00000000" w:rsidP="00000000" w:rsidRDefault="00000000" w:rsidRPr="00000000" w14:paraId="0000001A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ANEXO 1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CONTENIDOS Y BIBLIOGRAFÍA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Título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Fundamentación: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Objetivo general: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Objetivos específicos: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Unidades/módulos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(incluir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ara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cada unidad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una breve descripción de lo que se abordará en la unidad y la bibliografía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obligatoria y optativa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así como otros recursos que se consideren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Modo de evaluación: 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Trabajo Final: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Cronograma de clases (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 incluir fechas)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1620"/>
        <w:gridCol w:w="2925"/>
        <w:gridCol w:w="3465"/>
        <w:tblGridChange w:id="0">
          <w:tblGrid>
            <w:gridCol w:w="915"/>
            <w:gridCol w:w="1620"/>
            <w:gridCol w:w="2925"/>
            <w:gridCol w:w="3465"/>
          </w:tblGrid>
        </w:tblGridChange>
      </w:tblGrid>
      <w:tr>
        <w:trPr>
          <w:cantSplit w:val="0"/>
          <w:trHeight w:val="101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Nº de clase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Módulo/ Unidad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Contenido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Actividades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center" w:leader="none" w:pos="4680"/>
        </w:tabs>
        <w:spacing w:after="0" w:before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 2</w:t>
      </w:r>
    </w:p>
    <w:p w:rsidR="00000000" w:rsidDel="00000000" w:rsidP="00000000" w:rsidRDefault="00000000" w:rsidRPr="00000000" w14:paraId="00000041">
      <w:pPr>
        <w:tabs>
          <w:tab w:val="center" w:leader="none" w:pos="4680"/>
        </w:tabs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CURRICULUM  VITAE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tabs>
          <w:tab w:val="center" w:leader="none" w:pos="4680"/>
        </w:tabs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NOTA: Redactado en español. No más de una carilla que resuma la trayectoria académica y/o actividad profesional de cada docente.</w:t>
      </w:r>
    </w:p>
    <w:p w:rsidR="00000000" w:rsidDel="00000000" w:rsidP="00000000" w:rsidRDefault="00000000" w:rsidRPr="00000000" w14:paraId="00000043">
      <w:pPr>
        <w:tabs>
          <w:tab w:val="center" w:leader="none" w:pos="4680"/>
        </w:tabs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center" w:leader="none" w:pos="4680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pgSz w:h="15840" w:w="12240" w:orient="portrait"/>
      <w:pgMar w:bottom="1276" w:top="1417" w:left="1701" w:right="16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6">
      <w:pPr>
        <w:jc w:val="both"/>
        <w:rPr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highlight w:val="white"/>
          <w:rtl w:val="0"/>
        </w:rPr>
        <w:t xml:space="preserve">  Se constituirá su correo electrónico como domicilio electrónico frente a la institución. Por este canal se realizarán todas las comunicaciones pertinentes a y desde la Secretaría de Posgrado. Las intervenciones, comunicaciones y documentos efectuados y remitidos desde el domicilio electrónico constituido se consideran válidos, legítimos y auténticos. Si ya cuenta con correo electrónico con dominio “uvq” o “unq”, se tomará en primera instancia dicho correo como válido y las comunicaciones se efectuarán por ese medio</w:t>
      </w:r>
    </w:p>
  </w:footnote>
  <w:footnote w:id="1"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Todos los puntos del anexo deberán ser completados sin excepción, respetando la tipografía y los apartados indicados</w:t>
      </w:r>
    </w:p>
  </w:footnote>
  <w:footnote w:id="2"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Se recomienda utilizar las normas APA </w:t>
      </w:r>
      <w:hyperlink r:id="rId1">
        <w:r w:rsidDel="00000000" w:rsidR="00000000" w:rsidRPr="00000000">
          <w:rPr>
            <w:color w:val="1155cc"/>
            <w:u w:val="single"/>
            <w:rtl w:val="0"/>
          </w:rPr>
          <w:t xml:space="preserve">https://normasapa.com/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u w:val="single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AR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tabs>
        <w:tab w:val="left" w:leader="none" w:pos="284"/>
      </w:tabs>
      <w:suppressAutoHyphens w:val="0"/>
      <w:spacing w:line="310" w:lineRule="auto"/>
      <w:ind w:left="284"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3"/>
      <w:w w:val="100"/>
      <w:position w:val="-1"/>
      <w:sz w:val="22"/>
      <w:effect w:val="none"/>
      <w:vertAlign w:val="baseline"/>
      <w:cs w:val="0"/>
      <w:em w:val="none"/>
      <w:lang w:bidi="ar-SA" w:eastAsia="es-ES" w:val="es-ES"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tabs>
        <w:tab w:val="left" w:leader="none" w:pos="0"/>
        <w:tab w:val="left" w:leader="none" w:pos="720"/>
      </w:tabs>
      <w:suppressAutoHyphens w:val="0"/>
      <w:spacing w:line="310" w:lineRule="auto"/>
      <w:ind w:left="426"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3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AR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notaalfinal">
    <w:name w:val="Texto nota al final"/>
    <w:basedOn w:val="Normal"/>
    <w:next w:val="Textonotaalfin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AR"/>
    </w:rPr>
  </w:style>
  <w:style w:type="character" w:styleId="TextonotaalfinalCar">
    <w:name w:val="Texto nota al final Car"/>
    <w:next w:val="Textonotaalfinal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s-AR"/>
    </w:rPr>
  </w:style>
  <w:style w:type="character" w:styleId="Ref.denotaalfinal">
    <w:name w:val="Ref. de nota al final"/>
    <w:next w:val="Ref.denotaalfinal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AR"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s-AR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normasa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GFfIwoSOQ6/QwQN4soOpv3P/w==">CgMxLjA4AHIhMXF6U3V5bll1UWNZclFHLU1Yc0Nva3h3bFdZNDVEbU5T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2015-12-11T17:03:00Z</dcterms:created>
  <dc:creator>ana.passarelli</dc:creator>
</cp:coreProperties>
</file>