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6B4" w:rsidRPr="006F66B4" w:rsidRDefault="006F66B4">
      <w:pPr>
        <w:pageBreakBefore/>
        <w:shd w:val="clear" w:color="auto" w:fill="BFBFBF"/>
        <w:jc w:val="center"/>
        <w:rPr>
          <w:rFonts w:ascii="Arial" w:hAnsi="Arial" w:cs="Arial"/>
          <w:i/>
          <w:sz w:val="24"/>
          <w:szCs w:val="24"/>
          <w:u w:val="single"/>
        </w:rPr>
      </w:pPr>
    </w:p>
    <w:p w:rsidR="00023AD7" w:rsidRPr="000F57FD" w:rsidRDefault="008E4666">
      <w:pPr>
        <w:shd w:val="clear" w:color="auto" w:fill="BFBFBF"/>
        <w:jc w:val="center"/>
        <w:rPr>
          <w:rFonts w:ascii="Verdana" w:hAnsi="Verdana" w:cs="Arial"/>
          <w:b/>
          <w:bCs/>
          <w:sz w:val="30"/>
          <w:szCs w:val="30"/>
          <w:u w:val="single"/>
        </w:rPr>
      </w:pPr>
      <w:r w:rsidRPr="000F57FD">
        <w:rPr>
          <w:rFonts w:ascii="Verdana" w:hAnsi="Verdana" w:cs="Arial"/>
          <w:b/>
          <w:bCs/>
          <w:sz w:val="30"/>
          <w:szCs w:val="30"/>
          <w:u w:val="single"/>
        </w:rPr>
        <w:t>Régimen de Bienes Patrimoniales</w:t>
      </w:r>
    </w:p>
    <w:p w:rsidR="002C799A" w:rsidRPr="000F57FD" w:rsidRDefault="008E4666">
      <w:pPr>
        <w:shd w:val="clear" w:color="auto" w:fill="BFBFBF"/>
        <w:jc w:val="center"/>
        <w:rPr>
          <w:rFonts w:ascii="Verdana" w:hAnsi="Verdana" w:cs="Arial"/>
          <w:b/>
          <w:bCs/>
          <w:sz w:val="30"/>
          <w:szCs w:val="30"/>
          <w:u w:val="single"/>
        </w:rPr>
      </w:pPr>
      <w:r w:rsidRPr="000F57FD">
        <w:rPr>
          <w:rFonts w:ascii="Verdana" w:hAnsi="Verdana" w:cs="Arial"/>
          <w:b/>
          <w:bCs/>
          <w:sz w:val="30"/>
          <w:szCs w:val="30"/>
          <w:u w:val="single"/>
        </w:rPr>
        <w:t>de la Universidad Nacional de Quilmes</w:t>
      </w:r>
    </w:p>
    <w:p w:rsidR="002C799A" w:rsidRPr="000F57FD" w:rsidRDefault="002C799A">
      <w:pPr>
        <w:jc w:val="center"/>
        <w:rPr>
          <w:rFonts w:ascii="Verdana" w:hAnsi="Verdana" w:cs="Arial"/>
          <w:sz w:val="24"/>
          <w:szCs w:val="24"/>
          <w:u w:val="single"/>
        </w:rPr>
      </w:pPr>
    </w:p>
    <w:p w:rsidR="002C799A" w:rsidRPr="000F57FD" w:rsidRDefault="008E4666">
      <w:pPr>
        <w:shd w:val="clear" w:color="auto" w:fill="CCCCCC"/>
        <w:jc w:val="center"/>
        <w:rPr>
          <w:rFonts w:ascii="Verdana" w:hAnsi="Verdana" w:cs="Arial"/>
          <w:b/>
          <w:bCs/>
          <w:color w:val="000000"/>
          <w:sz w:val="28"/>
          <w:szCs w:val="28"/>
        </w:rPr>
      </w:pPr>
      <w:r w:rsidRPr="000F57FD">
        <w:rPr>
          <w:rFonts w:ascii="Verdana" w:hAnsi="Verdana" w:cs="Arial"/>
          <w:b/>
          <w:bCs/>
          <w:color w:val="000000"/>
          <w:sz w:val="28"/>
          <w:szCs w:val="28"/>
        </w:rPr>
        <w:t>TITULO 1: de las GENERALIDADES</w:t>
      </w:r>
    </w:p>
    <w:p w:rsidR="009A4595" w:rsidRPr="000F57FD" w:rsidRDefault="009A4595">
      <w:pPr>
        <w:jc w:val="center"/>
        <w:rPr>
          <w:rFonts w:ascii="Verdana" w:hAnsi="Verdana" w:cs="Arial"/>
          <w:b/>
          <w:bCs/>
          <w:u w:val="single"/>
        </w:rPr>
      </w:pPr>
    </w:p>
    <w:p w:rsidR="002C799A" w:rsidRPr="000F57FD" w:rsidRDefault="008E4666">
      <w:pPr>
        <w:jc w:val="center"/>
        <w:rPr>
          <w:rFonts w:ascii="Verdana" w:hAnsi="Verdana" w:cs="Arial"/>
          <w:b/>
          <w:bCs/>
          <w:u w:val="single"/>
        </w:rPr>
      </w:pPr>
      <w:r w:rsidRPr="000F57FD">
        <w:rPr>
          <w:rFonts w:ascii="Verdana" w:hAnsi="Verdana" w:cs="Arial"/>
          <w:b/>
          <w:bCs/>
          <w:u w:val="single"/>
        </w:rPr>
        <w:t>CAPITULO I: Del Bien Patrimoniable</w:t>
      </w:r>
    </w:p>
    <w:p w:rsidR="009F47A7" w:rsidRDefault="009F47A7">
      <w:pPr>
        <w:jc w:val="both"/>
        <w:rPr>
          <w:rFonts w:ascii="Verdana" w:hAnsi="Verdana" w:cs="Arial"/>
        </w:rPr>
      </w:pPr>
    </w:p>
    <w:p w:rsidR="002C799A" w:rsidRPr="000F57FD" w:rsidRDefault="00795A9B" w:rsidP="00760C8F">
      <w:pPr>
        <w:jc w:val="both"/>
        <w:rPr>
          <w:rFonts w:ascii="Verdana" w:hAnsi="Verdana" w:cs="Arial"/>
        </w:rPr>
      </w:pPr>
      <w:r w:rsidRPr="000F57FD">
        <w:rPr>
          <w:rFonts w:ascii="Verdana" w:hAnsi="Verdana" w:cs="Arial"/>
        </w:rPr>
        <w:t>ARTICULO 1°: La administración, gestión y control de los bienes que componen el patrimonio de la Universidad Nacional de Quilmes se regirá de acuerdo con la siguiente reglamentación.</w:t>
      </w:r>
    </w:p>
    <w:p w:rsidR="009F47A7" w:rsidRDefault="009F47A7" w:rsidP="00760C8F">
      <w:pPr>
        <w:jc w:val="both"/>
        <w:rPr>
          <w:rFonts w:ascii="Verdana" w:hAnsi="Verdana" w:cs="Arial"/>
        </w:rPr>
      </w:pPr>
    </w:p>
    <w:p w:rsidR="009F47A7" w:rsidRDefault="008E4666" w:rsidP="00760C8F">
      <w:pPr>
        <w:jc w:val="both"/>
        <w:rPr>
          <w:rFonts w:ascii="Verdana" w:hAnsi="Verdana" w:cs="Arial"/>
          <w:u w:val="single"/>
        </w:rPr>
      </w:pPr>
      <w:r w:rsidRPr="000F57FD">
        <w:rPr>
          <w:rFonts w:ascii="Verdana" w:hAnsi="Verdana" w:cs="Arial"/>
        </w:rPr>
        <w:t xml:space="preserve">ARTICULO 2º: </w:t>
      </w:r>
      <w:r w:rsidRPr="000F57FD">
        <w:rPr>
          <w:rFonts w:ascii="Verdana" w:hAnsi="Verdana" w:cs="Arial"/>
          <w:u w:val="single"/>
        </w:rPr>
        <w:t>Concepto: Bien Patrimoniable</w:t>
      </w:r>
    </w:p>
    <w:p w:rsidR="002C799A" w:rsidRPr="009F47A7" w:rsidRDefault="008E4666" w:rsidP="00760C8F">
      <w:pPr>
        <w:jc w:val="both"/>
        <w:rPr>
          <w:rFonts w:ascii="Verdana" w:hAnsi="Verdana" w:cs="Arial"/>
          <w:u w:val="single"/>
        </w:rPr>
      </w:pPr>
      <w:r w:rsidRPr="000F57FD">
        <w:rPr>
          <w:rFonts w:ascii="Verdana" w:hAnsi="Verdana" w:cs="Arial"/>
        </w:rPr>
        <w:t>Son bienes patrimoniables los bienes de uso clasificados como inmuebles, muebles y</w:t>
      </w:r>
      <w:r w:rsidRPr="000F57FD">
        <w:rPr>
          <w:rFonts w:ascii="Verdana" w:hAnsi="Verdana" w:cs="Arial"/>
          <w:b/>
          <w:bCs/>
          <w:color w:val="000000"/>
        </w:rPr>
        <w:t xml:space="preserve"> </w:t>
      </w:r>
      <w:r w:rsidRPr="000F57FD">
        <w:rPr>
          <w:rFonts w:ascii="Verdana" w:hAnsi="Verdana" w:cs="Arial"/>
          <w:color w:val="000000"/>
        </w:rPr>
        <w:t>útiles de oficina</w:t>
      </w:r>
      <w:r w:rsidRPr="000F57FD">
        <w:rPr>
          <w:rFonts w:ascii="Verdana" w:hAnsi="Verdana" w:cs="Arial"/>
        </w:rPr>
        <w:t>, equipos de computación, otros equipos y maquinarias adquiridos  o recibidos en donación, en proceso de construcción o elaborados por la Universidad Nacional de Quilmes, que tienen una vida útil superior a un año, no se agotan en el primer uso y su incorporación se realiza con el propósito de utilizarlo en la actividad principal y no para la venta. Son también considerados bienes patrimoniales los derechos por el uso de activos de la propiedad comercial, industrial, intelectual.</w:t>
      </w:r>
    </w:p>
    <w:p w:rsidR="002C799A" w:rsidRDefault="008E4666" w:rsidP="00760C8F">
      <w:pPr>
        <w:jc w:val="both"/>
        <w:rPr>
          <w:rFonts w:ascii="Verdana" w:hAnsi="Verdana" w:cs="Arial"/>
        </w:rPr>
      </w:pPr>
      <w:r w:rsidRPr="000F57FD">
        <w:rPr>
          <w:rFonts w:ascii="Verdana" w:hAnsi="Verdana" w:cs="Arial"/>
        </w:rPr>
        <w:t>En el caso de los libros</w:t>
      </w:r>
      <w:r w:rsidR="00F25567">
        <w:rPr>
          <w:rFonts w:ascii="Verdana" w:hAnsi="Verdana" w:cs="Arial"/>
        </w:rPr>
        <w:t>, revistas y otros elementos coleccionables</w:t>
      </w:r>
      <w:r w:rsidR="00ED04FD">
        <w:rPr>
          <w:rFonts w:ascii="Verdana" w:hAnsi="Verdana" w:cs="Arial"/>
        </w:rPr>
        <w:t xml:space="preserve"> </w:t>
      </w:r>
      <w:r w:rsidRPr="000F57FD">
        <w:rPr>
          <w:rFonts w:ascii="Verdana" w:hAnsi="Verdana" w:cs="Arial"/>
        </w:rPr>
        <w:t>solo serán inventariados aquellos que permanezcan dentro de la Biblioteca Universitaria.</w:t>
      </w:r>
    </w:p>
    <w:p w:rsidR="00011B8C" w:rsidRDefault="00011B8C" w:rsidP="00011B8C">
      <w:pPr>
        <w:jc w:val="both"/>
        <w:rPr>
          <w:rFonts w:ascii="Verdana" w:hAnsi="Verdana" w:cs="Arial"/>
        </w:rPr>
      </w:pPr>
      <w:r>
        <w:rPr>
          <w:rFonts w:ascii="Verdana" w:hAnsi="Verdana" w:cs="Arial"/>
        </w:rPr>
        <w:t xml:space="preserve">Estos bienes </w:t>
      </w:r>
      <w:r w:rsidR="00F25567">
        <w:rPr>
          <w:rFonts w:ascii="Verdana" w:hAnsi="Verdana" w:cs="Arial"/>
        </w:rPr>
        <w:t>corresponden</w:t>
      </w:r>
      <w:r>
        <w:rPr>
          <w:rFonts w:ascii="Verdana" w:hAnsi="Verdana" w:cs="Arial"/>
        </w:rPr>
        <w:t xml:space="preserve"> ser imputados presupuestariamente dentro del inciso 4 “Bienes de Uso”.</w:t>
      </w:r>
    </w:p>
    <w:p w:rsidR="00011B8C" w:rsidRPr="000F57FD" w:rsidRDefault="00011B8C" w:rsidP="00760C8F">
      <w:pPr>
        <w:jc w:val="both"/>
        <w:rPr>
          <w:rFonts w:ascii="Verdana" w:hAnsi="Verdana" w:cs="Arial"/>
        </w:rPr>
      </w:pPr>
    </w:p>
    <w:p w:rsidR="009F47A7" w:rsidRDefault="009F47A7" w:rsidP="00760C8F">
      <w:pPr>
        <w:jc w:val="both"/>
        <w:rPr>
          <w:rFonts w:ascii="Verdana" w:hAnsi="Verdana" w:cs="Arial"/>
        </w:rPr>
      </w:pPr>
    </w:p>
    <w:p w:rsidR="002C799A" w:rsidRPr="000F57FD" w:rsidRDefault="008E4666" w:rsidP="00760C8F">
      <w:pPr>
        <w:jc w:val="both"/>
        <w:rPr>
          <w:rFonts w:ascii="Verdana" w:hAnsi="Verdana" w:cs="Arial"/>
          <w:u w:val="single"/>
        </w:rPr>
      </w:pPr>
      <w:r w:rsidRPr="000F57FD">
        <w:rPr>
          <w:rFonts w:ascii="Verdana" w:hAnsi="Verdana" w:cs="Arial"/>
        </w:rPr>
        <w:t xml:space="preserve">ARTICULO 3º: </w:t>
      </w:r>
      <w:r w:rsidRPr="000F57FD">
        <w:rPr>
          <w:rFonts w:ascii="Verdana" w:hAnsi="Verdana" w:cs="Arial"/>
          <w:u w:val="single"/>
        </w:rPr>
        <w:t>Exposición</w:t>
      </w:r>
    </w:p>
    <w:p w:rsidR="002C799A" w:rsidRPr="000F57FD" w:rsidRDefault="008E4666" w:rsidP="00760C8F">
      <w:pPr>
        <w:jc w:val="both"/>
        <w:rPr>
          <w:rFonts w:ascii="Verdana" w:hAnsi="Verdana" w:cs="Arial"/>
        </w:rPr>
      </w:pPr>
      <w:r w:rsidRPr="000F57FD">
        <w:rPr>
          <w:rFonts w:ascii="Verdana" w:hAnsi="Verdana" w:cs="Arial"/>
        </w:rPr>
        <w:t xml:space="preserve">La  exposición  de los bienes  de Uso patrimoniables en los estados contables reviste el carácter de Activos No Corrientes, pudiendo deducir de los mismos su amortización acumulada en los casos que correspondiere. Considérese que estos </w:t>
      </w:r>
      <w:r w:rsidRPr="000F57FD">
        <w:rPr>
          <w:rFonts w:ascii="Verdana" w:hAnsi="Verdana" w:cs="Arial"/>
        </w:rPr>
        <w:lastRenderedPageBreak/>
        <w:t>bienes son pasibles de ser depreciables en periodos uniformes en tiempo adecuado a las características del bien.</w:t>
      </w:r>
    </w:p>
    <w:p w:rsidR="002C799A" w:rsidRPr="000F57FD" w:rsidRDefault="008E4666" w:rsidP="00760C8F">
      <w:pPr>
        <w:jc w:val="both"/>
        <w:rPr>
          <w:rFonts w:ascii="Verdana" w:hAnsi="Verdana" w:cs="Arial"/>
        </w:rPr>
      </w:pPr>
      <w:r w:rsidRPr="000F57FD">
        <w:rPr>
          <w:rFonts w:ascii="Verdana" w:hAnsi="Verdana" w:cs="Arial"/>
        </w:rPr>
        <w:t>Cuando existieren gravámenes o restricciones que afectasen a los bienes de uso, estos hechos deberán indicarse a través de nota aclaratoria a los Estados Contables.</w:t>
      </w:r>
    </w:p>
    <w:p w:rsidR="002C799A" w:rsidRPr="000F57FD" w:rsidRDefault="002C799A">
      <w:pPr>
        <w:jc w:val="center"/>
        <w:rPr>
          <w:rFonts w:ascii="Verdana" w:hAnsi="Verdana" w:cs="Arial"/>
          <w:b/>
          <w:bCs/>
          <w:u w:val="single"/>
        </w:rPr>
      </w:pPr>
    </w:p>
    <w:p w:rsidR="002C799A" w:rsidRPr="000F57FD" w:rsidRDefault="002C799A">
      <w:pPr>
        <w:jc w:val="center"/>
        <w:rPr>
          <w:rFonts w:ascii="Verdana" w:hAnsi="Verdana" w:cs="Arial"/>
          <w:b/>
          <w:bCs/>
          <w:u w:val="single"/>
        </w:rPr>
      </w:pPr>
    </w:p>
    <w:p w:rsidR="002C799A" w:rsidRPr="000F57FD" w:rsidRDefault="0016120A">
      <w:pPr>
        <w:jc w:val="center"/>
        <w:rPr>
          <w:rFonts w:ascii="Verdana" w:hAnsi="Verdana" w:cs="Arial"/>
          <w:b/>
          <w:bCs/>
          <w:u w:val="single"/>
        </w:rPr>
      </w:pPr>
      <w:r>
        <w:rPr>
          <w:rFonts w:ascii="Verdana" w:hAnsi="Verdana" w:cs="Arial"/>
          <w:b/>
          <w:bCs/>
          <w:u w:val="single"/>
        </w:rPr>
        <w:t>CAPITULO II: De la V</w:t>
      </w:r>
      <w:r w:rsidR="008E4666" w:rsidRPr="000F57FD">
        <w:rPr>
          <w:rFonts w:ascii="Verdana" w:hAnsi="Verdana" w:cs="Arial"/>
          <w:b/>
          <w:bCs/>
          <w:u w:val="single"/>
        </w:rPr>
        <w:t>aluación de Bienes de Uso</w:t>
      </w:r>
    </w:p>
    <w:p w:rsidR="009A4595" w:rsidRPr="000F57FD" w:rsidRDefault="009A4595">
      <w:pPr>
        <w:jc w:val="center"/>
        <w:rPr>
          <w:rFonts w:ascii="Verdana" w:hAnsi="Verdana" w:cs="Arial"/>
          <w:b/>
          <w:bCs/>
          <w:u w:val="single"/>
        </w:rPr>
      </w:pPr>
    </w:p>
    <w:p w:rsidR="002C799A" w:rsidRPr="000F57FD" w:rsidRDefault="008E4666">
      <w:pPr>
        <w:rPr>
          <w:rFonts w:ascii="Verdana" w:hAnsi="Verdana" w:cs="Arial"/>
          <w:u w:val="single"/>
        </w:rPr>
      </w:pPr>
      <w:r w:rsidRPr="000F57FD">
        <w:rPr>
          <w:rFonts w:ascii="Verdana" w:hAnsi="Verdana" w:cs="Arial"/>
        </w:rPr>
        <w:t xml:space="preserve">ARTICULO 4º: </w:t>
      </w:r>
      <w:r w:rsidRPr="000F57FD">
        <w:rPr>
          <w:rFonts w:ascii="Verdana" w:hAnsi="Verdana" w:cs="Arial"/>
          <w:u w:val="single"/>
        </w:rPr>
        <w:t>Valuación de Bienes Muebles:</w:t>
      </w:r>
    </w:p>
    <w:p w:rsidR="002C799A" w:rsidRPr="000F57FD" w:rsidRDefault="008E4666">
      <w:pPr>
        <w:jc w:val="both"/>
        <w:rPr>
          <w:rFonts w:ascii="Verdana" w:hAnsi="Verdana" w:cs="Arial"/>
        </w:rPr>
      </w:pPr>
      <w:r w:rsidRPr="000F57FD">
        <w:rPr>
          <w:rFonts w:ascii="Verdana" w:hAnsi="Verdana" w:cs="Arial"/>
        </w:rPr>
        <w:t>Las inversiones en Bienes Muebles se deben valuar por su costo de adquisición, de construcción o en su caso por un valor equivalente cuando se reciban bienes de uso sin contraprestación (donación).</w:t>
      </w:r>
    </w:p>
    <w:p w:rsidR="002C799A" w:rsidRPr="000F57FD" w:rsidRDefault="008E4666">
      <w:pPr>
        <w:jc w:val="both"/>
        <w:rPr>
          <w:rFonts w:ascii="Verdana" w:hAnsi="Verdana" w:cs="Arial"/>
        </w:rPr>
      </w:pPr>
      <w:r w:rsidRPr="000F57FD">
        <w:rPr>
          <w:rFonts w:ascii="Verdana" w:hAnsi="Verdana" w:cs="Arial"/>
        </w:rPr>
        <w:t>El costo de adquisición incluye el precio  pagado por los bienes, representado por el monto de efectivo entregado o su equivalente, más todos los gastos necesarios para colocar el bien en lugar y condiciones de uso, tales como fletes, seguros, derechos , gastos de importación y gastos de instalación hasta su respectiva  puesta en marcha.</w:t>
      </w:r>
    </w:p>
    <w:p w:rsidR="002C799A" w:rsidRPr="000F57FD" w:rsidRDefault="008E4666">
      <w:pPr>
        <w:jc w:val="both"/>
        <w:rPr>
          <w:rFonts w:ascii="Verdana" w:hAnsi="Verdana" w:cs="Arial"/>
        </w:rPr>
      </w:pPr>
      <w:r w:rsidRPr="000F57FD">
        <w:rPr>
          <w:rFonts w:ascii="Verdana" w:hAnsi="Verdana" w:cs="Arial"/>
        </w:rPr>
        <w:t>El costo de construcción incluye los costos directos e indirectos, tales como materiales, mano de obra, planificación, administración de obra, etc., incurridos  o que se devenguen durante el periodo efectivo de la construcción. Este periodo finaliza en el momento en el que el bien está en condiciones de uso.</w:t>
      </w:r>
    </w:p>
    <w:p w:rsidR="002C799A" w:rsidRPr="000F57FD" w:rsidRDefault="008E4666">
      <w:pPr>
        <w:jc w:val="both"/>
        <w:rPr>
          <w:rFonts w:ascii="Verdana" w:hAnsi="Verdana" w:cs="Arial"/>
          <w:color w:val="000000"/>
        </w:rPr>
      </w:pPr>
      <w:r w:rsidRPr="000F57FD">
        <w:rPr>
          <w:rFonts w:ascii="Verdana" w:hAnsi="Verdana" w:cs="Arial"/>
          <w:color w:val="000000"/>
        </w:rPr>
        <w:t xml:space="preserve">Los bienes adquiridos en moneda extranjera se registrarán al tipo de cambio vigente a la fecha de adquisición. </w:t>
      </w:r>
    </w:p>
    <w:p w:rsidR="002C799A" w:rsidRPr="000F57FD" w:rsidRDefault="008E4666">
      <w:pPr>
        <w:jc w:val="both"/>
        <w:rPr>
          <w:rFonts w:ascii="Verdana" w:hAnsi="Verdana" w:cs="Arial"/>
          <w:color w:val="000000"/>
        </w:rPr>
      </w:pPr>
      <w:r w:rsidRPr="000F57FD">
        <w:rPr>
          <w:rFonts w:ascii="Verdana" w:hAnsi="Verdana" w:cs="Arial"/>
          <w:color w:val="000000"/>
        </w:rPr>
        <w:t>Los costos, mejoras, reparaciones mayores y rehabilitaciones que permitan extender la vida útil del bien se capitalizaran en forma conjunta con el bien existente o por separado, cuando ello sea aconsejable atento a la naturaleza de la operación realizada y del bien incorporado.</w:t>
      </w:r>
    </w:p>
    <w:p w:rsidR="009F47A7" w:rsidRDefault="009F47A7">
      <w:pPr>
        <w:rPr>
          <w:rFonts w:ascii="Verdana" w:hAnsi="Verdana" w:cs="Arial"/>
        </w:rPr>
      </w:pPr>
    </w:p>
    <w:p w:rsidR="002C799A" w:rsidRPr="000F57FD" w:rsidRDefault="008E4666">
      <w:pPr>
        <w:rPr>
          <w:rFonts w:ascii="Verdana" w:hAnsi="Verdana" w:cs="Arial"/>
          <w:u w:val="single"/>
        </w:rPr>
      </w:pPr>
      <w:r w:rsidRPr="000F57FD">
        <w:rPr>
          <w:rFonts w:ascii="Verdana" w:hAnsi="Verdana" w:cs="Arial"/>
        </w:rPr>
        <w:t xml:space="preserve">ARTICULO 5º: </w:t>
      </w:r>
      <w:r w:rsidRPr="000F57FD">
        <w:rPr>
          <w:rFonts w:ascii="Verdana" w:hAnsi="Verdana" w:cs="Arial"/>
          <w:u w:val="single"/>
        </w:rPr>
        <w:t>Valuación de Bienes Recibidos en donación</w:t>
      </w:r>
    </w:p>
    <w:p w:rsidR="002C799A" w:rsidRPr="000F57FD" w:rsidRDefault="008E4666">
      <w:pPr>
        <w:jc w:val="both"/>
        <w:rPr>
          <w:rFonts w:ascii="Verdana" w:hAnsi="Verdana" w:cs="Arial"/>
        </w:rPr>
      </w:pPr>
      <w:r w:rsidRPr="000F57FD">
        <w:rPr>
          <w:rFonts w:ascii="Verdana" w:hAnsi="Verdana" w:cs="Arial"/>
        </w:rPr>
        <w:t>Estos bienes deben ser contabilizados a un valor estimado  que represente el desembolso que hubiera sido necesario efectuar para adquirirlo en las condiciones en que se encuentren.</w:t>
      </w:r>
    </w:p>
    <w:p w:rsidR="002C799A" w:rsidRPr="000F57FD" w:rsidRDefault="008E4666">
      <w:pPr>
        <w:jc w:val="both"/>
        <w:rPr>
          <w:rFonts w:ascii="Verdana" w:hAnsi="Verdana" w:cs="Arial"/>
        </w:rPr>
      </w:pPr>
      <w:r w:rsidRPr="000F57FD">
        <w:rPr>
          <w:rFonts w:ascii="Verdana" w:hAnsi="Verdana" w:cs="Arial"/>
        </w:rPr>
        <w:lastRenderedPageBreak/>
        <w:t>Cuando no existan pautas objetivas para determinar los valores imputables a cada uno de los elementos recibidos en donación, se les podrá asignar un valor simbólico de Un Peso ($1,00) a los fines de la administración de la Universidad.</w:t>
      </w:r>
    </w:p>
    <w:p w:rsidR="009F47A7" w:rsidRDefault="009F47A7">
      <w:pPr>
        <w:rPr>
          <w:rFonts w:ascii="Verdana" w:hAnsi="Verdana" w:cs="Arial"/>
        </w:rPr>
      </w:pPr>
    </w:p>
    <w:p w:rsidR="002C799A" w:rsidRPr="000F57FD" w:rsidRDefault="008E4666">
      <w:pPr>
        <w:rPr>
          <w:rFonts w:ascii="Verdana" w:hAnsi="Verdana" w:cs="Arial"/>
          <w:u w:val="single"/>
        </w:rPr>
      </w:pPr>
      <w:r w:rsidRPr="000F57FD">
        <w:rPr>
          <w:rFonts w:ascii="Verdana" w:hAnsi="Verdana" w:cs="Arial"/>
        </w:rPr>
        <w:t xml:space="preserve">ARTICULO 6º: </w:t>
      </w:r>
      <w:r w:rsidRPr="000F57FD">
        <w:rPr>
          <w:rFonts w:ascii="Verdana" w:hAnsi="Verdana" w:cs="Arial"/>
          <w:u w:val="single"/>
        </w:rPr>
        <w:t>Valuación de Bienes Intangibles</w:t>
      </w:r>
    </w:p>
    <w:p w:rsidR="002C799A" w:rsidRPr="000F57FD" w:rsidRDefault="008E4666">
      <w:pPr>
        <w:jc w:val="both"/>
        <w:rPr>
          <w:rFonts w:ascii="Verdana" w:hAnsi="Verdana" w:cs="Arial"/>
        </w:rPr>
      </w:pPr>
      <w:r w:rsidRPr="000F57FD">
        <w:rPr>
          <w:rFonts w:ascii="Verdana" w:hAnsi="Verdana" w:cs="Arial"/>
        </w:rPr>
        <w:t>La registración de estos bienes se realiza por su valor de adquisición es decir por la cantidad de dinero que se eroga cuando se adquieren a terceros o cuando se desarrollan internamente mediante la aplicación de fondos para ese fin.</w:t>
      </w:r>
    </w:p>
    <w:p w:rsidR="002C799A" w:rsidRPr="000F57FD" w:rsidRDefault="008E4666">
      <w:pPr>
        <w:jc w:val="both"/>
        <w:rPr>
          <w:rFonts w:ascii="Verdana" w:hAnsi="Verdana" w:cs="Arial"/>
        </w:rPr>
      </w:pPr>
      <w:r w:rsidRPr="000F57FD">
        <w:rPr>
          <w:rFonts w:ascii="Verdana" w:hAnsi="Verdana" w:cs="Arial"/>
        </w:rPr>
        <w:t>Independientemente de ello cuando no existe contrapartida monetaria, se considerara procedente la registración bajo formula de estimación.</w:t>
      </w:r>
    </w:p>
    <w:p w:rsidR="009F47A7" w:rsidRDefault="009F47A7">
      <w:pPr>
        <w:jc w:val="center"/>
        <w:rPr>
          <w:rFonts w:ascii="Verdana" w:hAnsi="Verdana" w:cs="Arial"/>
          <w:b/>
          <w:bCs/>
          <w:u w:val="single"/>
        </w:rPr>
      </w:pPr>
    </w:p>
    <w:p w:rsidR="009F47A7" w:rsidRDefault="009F47A7">
      <w:pPr>
        <w:jc w:val="center"/>
        <w:rPr>
          <w:rFonts w:ascii="Verdana" w:hAnsi="Verdana" w:cs="Arial"/>
          <w:b/>
          <w:bCs/>
          <w:u w:val="single"/>
        </w:rPr>
      </w:pPr>
    </w:p>
    <w:p w:rsidR="002C799A" w:rsidRPr="000F57FD" w:rsidRDefault="008E4666">
      <w:pPr>
        <w:jc w:val="center"/>
        <w:rPr>
          <w:rFonts w:ascii="Verdana" w:hAnsi="Verdana" w:cs="Arial"/>
          <w:b/>
          <w:bCs/>
          <w:u w:val="single"/>
        </w:rPr>
      </w:pPr>
      <w:r w:rsidRPr="000F57FD">
        <w:rPr>
          <w:rFonts w:ascii="Verdana" w:hAnsi="Verdana" w:cs="Arial"/>
          <w:b/>
          <w:bCs/>
          <w:u w:val="single"/>
        </w:rPr>
        <w:t>CAPITULO III: De los Usuarios – Responsables</w:t>
      </w:r>
    </w:p>
    <w:p w:rsidR="009A4595" w:rsidRPr="000F57FD" w:rsidRDefault="009A4595">
      <w:pPr>
        <w:jc w:val="center"/>
        <w:rPr>
          <w:rFonts w:ascii="Verdana" w:hAnsi="Verdana" w:cs="Arial"/>
          <w:b/>
          <w:bCs/>
          <w:u w:val="single"/>
        </w:rPr>
      </w:pPr>
    </w:p>
    <w:p w:rsidR="002C799A" w:rsidRPr="000F57FD" w:rsidRDefault="008E4666">
      <w:pPr>
        <w:rPr>
          <w:rFonts w:ascii="Verdana" w:hAnsi="Verdana" w:cs="Arial"/>
          <w:u w:val="single"/>
        </w:rPr>
      </w:pPr>
      <w:r w:rsidRPr="000F57FD">
        <w:rPr>
          <w:rFonts w:ascii="Verdana" w:hAnsi="Verdana" w:cs="Arial"/>
        </w:rPr>
        <w:t xml:space="preserve">ARTICULO 7º: </w:t>
      </w:r>
      <w:r w:rsidRPr="000F57FD">
        <w:rPr>
          <w:rFonts w:ascii="Verdana" w:hAnsi="Verdana" w:cs="Arial"/>
          <w:u w:val="single"/>
        </w:rPr>
        <w:t>Concepto de Usuario</w:t>
      </w:r>
    </w:p>
    <w:p w:rsidR="00011B8C" w:rsidRPr="00011B8C" w:rsidRDefault="008E4666" w:rsidP="00011B8C">
      <w:pPr>
        <w:jc w:val="both"/>
        <w:rPr>
          <w:rFonts w:ascii="Verdana" w:hAnsi="Verdana" w:cs="Arial"/>
        </w:rPr>
      </w:pPr>
      <w:r w:rsidRPr="000F57FD">
        <w:rPr>
          <w:rFonts w:ascii="Verdana" w:hAnsi="Verdana" w:cs="Arial"/>
        </w:rPr>
        <w:t>Revestirá el carácter de usuario aquel que haga uso de los bienes patrimoniables de la Universidad Nacional de Quilmes.</w:t>
      </w:r>
      <w:r w:rsidR="00011B8C">
        <w:rPr>
          <w:rFonts w:ascii="Verdana" w:hAnsi="Verdana" w:cs="Arial"/>
        </w:rPr>
        <w:t xml:space="preserve"> El usuario tendrá la obligación de hacer un uso adecuado del bien debiendo adoptar todos los recaudos para su conservación y resguardo.</w:t>
      </w:r>
      <w:r w:rsidR="00011B8C" w:rsidRPr="00011B8C">
        <w:rPr>
          <w:rFonts w:ascii="Verdana" w:hAnsi="Verdana" w:cs="Arial"/>
        </w:rPr>
        <w:t xml:space="preserve"> </w:t>
      </w:r>
    </w:p>
    <w:p w:rsidR="002C799A" w:rsidRPr="000F57FD" w:rsidRDefault="002C799A">
      <w:pPr>
        <w:jc w:val="both"/>
        <w:rPr>
          <w:rFonts w:ascii="Verdana" w:hAnsi="Verdana" w:cs="Arial"/>
        </w:rPr>
      </w:pPr>
    </w:p>
    <w:p w:rsidR="009F47A7" w:rsidRDefault="009F47A7">
      <w:pPr>
        <w:rPr>
          <w:rFonts w:ascii="Verdana" w:hAnsi="Verdana" w:cs="Arial"/>
        </w:rPr>
      </w:pPr>
    </w:p>
    <w:p w:rsidR="002C799A" w:rsidRPr="000F57FD" w:rsidRDefault="008E4666">
      <w:pPr>
        <w:rPr>
          <w:rFonts w:ascii="Verdana" w:hAnsi="Verdana" w:cs="Arial"/>
          <w:u w:val="single"/>
        </w:rPr>
      </w:pPr>
      <w:r w:rsidRPr="000F57FD">
        <w:rPr>
          <w:rFonts w:ascii="Verdana" w:hAnsi="Verdana" w:cs="Arial"/>
        </w:rPr>
        <w:t xml:space="preserve">ARTICULO 8º: </w:t>
      </w:r>
      <w:r w:rsidRPr="000F57FD">
        <w:rPr>
          <w:rFonts w:ascii="Verdana" w:hAnsi="Verdana" w:cs="Arial"/>
          <w:u w:val="single"/>
        </w:rPr>
        <w:t>Concepto de Responsable Patrimonial</w:t>
      </w:r>
    </w:p>
    <w:p w:rsidR="002C799A" w:rsidRPr="000F57FD" w:rsidRDefault="008E4666">
      <w:pPr>
        <w:jc w:val="both"/>
        <w:rPr>
          <w:rFonts w:ascii="Verdana" w:hAnsi="Verdana" w:cs="Arial"/>
        </w:rPr>
      </w:pPr>
      <w:r w:rsidRPr="000F57FD">
        <w:rPr>
          <w:rFonts w:ascii="Verdana" w:hAnsi="Verdana" w:cs="Arial"/>
        </w:rPr>
        <w:t>Revestirá el carácter de responsable patrimonial todo aquel agente que bajo firma haya asumido tal responsabilidad de conservar, guardar y mantener en buen estado un determinado bien de la Universidad. El responsable patrimonial del bien podrá ser o no el usuario del mismo.</w:t>
      </w:r>
    </w:p>
    <w:p w:rsidR="002C799A" w:rsidRPr="000F57FD" w:rsidRDefault="008E4666">
      <w:pPr>
        <w:jc w:val="both"/>
        <w:rPr>
          <w:rFonts w:ascii="Verdana" w:hAnsi="Verdana" w:cs="Arial"/>
          <w:color w:val="000000"/>
        </w:rPr>
      </w:pPr>
      <w:r w:rsidRPr="000F57FD">
        <w:rPr>
          <w:rFonts w:ascii="Verdana" w:hAnsi="Verdana" w:cs="Arial"/>
          <w:color w:val="000000"/>
        </w:rPr>
        <w:t>Por disposición del rector se definirán los responsables de los bienes ubicados en las áreas de uso común.</w:t>
      </w:r>
    </w:p>
    <w:p w:rsidR="009A4595" w:rsidRPr="000F57FD" w:rsidRDefault="009A4595">
      <w:pPr>
        <w:jc w:val="center"/>
        <w:rPr>
          <w:rFonts w:ascii="Verdana" w:hAnsi="Verdana" w:cs="Arial"/>
          <w:b/>
          <w:bCs/>
          <w:u w:val="single"/>
        </w:rPr>
      </w:pPr>
    </w:p>
    <w:p w:rsidR="002C799A" w:rsidRPr="000F57FD" w:rsidRDefault="008E4666">
      <w:pPr>
        <w:jc w:val="center"/>
        <w:rPr>
          <w:rFonts w:ascii="Verdana" w:hAnsi="Verdana" w:cs="Arial"/>
          <w:b/>
          <w:bCs/>
          <w:u w:val="single"/>
        </w:rPr>
      </w:pPr>
      <w:r w:rsidRPr="000F57FD">
        <w:rPr>
          <w:rFonts w:ascii="Verdana" w:hAnsi="Verdana" w:cs="Arial"/>
          <w:b/>
          <w:bCs/>
          <w:u w:val="single"/>
        </w:rPr>
        <w:t xml:space="preserve">CAPITULO IV: </w:t>
      </w:r>
      <w:r w:rsidR="0016120A">
        <w:rPr>
          <w:rFonts w:ascii="Verdana" w:hAnsi="Verdana" w:cs="Arial"/>
          <w:b/>
          <w:bCs/>
          <w:u w:val="single"/>
        </w:rPr>
        <w:t xml:space="preserve">del </w:t>
      </w:r>
      <w:r w:rsidRPr="000F57FD">
        <w:rPr>
          <w:rFonts w:ascii="Verdana" w:hAnsi="Verdana" w:cs="Arial"/>
          <w:b/>
          <w:bCs/>
          <w:u w:val="single"/>
        </w:rPr>
        <w:t>Relevamiento del Inventario</w:t>
      </w:r>
    </w:p>
    <w:p w:rsidR="009A4595" w:rsidRPr="000F57FD" w:rsidRDefault="009A4595">
      <w:pPr>
        <w:jc w:val="center"/>
        <w:rPr>
          <w:rFonts w:ascii="Verdana" w:hAnsi="Verdana" w:cs="Arial"/>
          <w:b/>
          <w:bCs/>
          <w:u w:val="single"/>
        </w:rPr>
      </w:pPr>
    </w:p>
    <w:p w:rsidR="002C799A" w:rsidRPr="000F57FD" w:rsidRDefault="008E4666">
      <w:pPr>
        <w:rPr>
          <w:rFonts w:ascii="Verdana" w:hAnsi="Verdana" w:cs="Arial"/>
          <w:u w:val="single"/>
        </w:rPr>
      </w:pPr>
      <w:r w:rsidRPr="000F57FD">
        <w:rPr>
          <w:rFonts w:ascii="Verdana" w:hAnsi="Verdana" w:cs="Arial"/>
        </w:rPr>
        <w:t xml:space="preserve">ARTICULO 9º: </w:t>
      </w:r>
      <w:r w:rsidRPr="000F57FD">
        <w:rPr>
          <w:rFonts w:ascii="Verdana" w:hAnsi="Verdana" w:cs="Arial"/>
          <w:u w:val="single"/>
        </w:rPr>
        <w:t>De los controles</w:t>
      </w:r>
    </w:p>
    <w:p w:rsidR="002C799A" w:rsidRPr="000F57FD" w:rsidRDefault="008E4666">
      <w:pPr>
        <w:jc w:val="both"/>
        <w:rPr>
          <w:rFonts w:ascii="Verdana" w:hAnsi="Verdana" w:cs="Arial"/>
        </w:rPr>
      </w:pPr>
      <w:r w:rsidRPr="000F57FD">
        <w:rPr>
          <w:rFonts w:ascii="Verdana" w:hAnsi="Verdana" w:cs="Arial"/>
        </w:rPr>
        <w:t>El Área de Patrimonio efectuará controles periódicos en las distintas dependencias de esta Universidad  en los plazos que disponga.</w:t>
      </w:r>
    </w:p>
    <w:p w:rsidR="002C799A" w:rsidRPr="000F57FD" w:rsidRDefault="008E4666">
      <w:pPr>
        <w:jc w:val="both"/>
        <w:rPr>
          <w:rFonts w:ascii="Verdana" w:hAnsi="Verdana" w:cs="Arial"/>
        </w:rPr>
      </w:pPr>
      <w:r w:rsidRPr="000F57FD">
        <w:rPr>
          <w:rFonts w:ascii="Verdana" w:hAnsi="Verdana" w:cs="Arial"/>
        </w:rPr>
        <w:t>Los controles pueden ser totales o parciales y pueden ser sorpresivos o con la información al responsable con 24 hs de anticipación, a fin de que se encuentre presente en el control o designe un agente del Área a su cargo, quien verificará el control, poniendo todos los bienes a la vista del área de Patrimonio  y a su vez  firmará las correspondientes “Planillas”,  quedando el original para Patrimonio, y el duplicado para el Área controlada.</w:t>
      </w:r>
    </w:p>
    <w:p w:rsidR="002C799A" w:rsidRPr="000F57FD" w:rsidRDefault="008E4666">
      <w:pPr>
        <w:jc w:val="both"/>
        <w:rPr>
          <w:rFonts w:ascii="Verdana" w:hAnsi="Verdana" w:cs="Arial"/>
        </w:rPr>
      </w:pPr>
      <w:r w:rsidRPr="000F57FD">
        <w:rPr>
          <w:rFonts w:ascii="Verdana" w:hAnsi="Verdana" w:cs="Arial"/>
        </w:rPr>
        <w:t xml:space="preserve">Los responsables mencionados en el </w:t>
      </w:r>
      <w:r w:rsidR="00795A9B" w:rsidRPr="000F57FD">
        <w:rPr>
          <w:rFonts w:ascii="Verdana" w:hAnsi="Verdana" w:cs="Arial"/>
        </w:rPr>
        <w:t>Artículo</w:t>
      </w:r>
      <w:r w:rsidRPr="000F57FD">
        <w:rPr>
          <w:rFonts w:ascii="Verdana" w:hAnsi="Verdana" w:cs="Arial"/>
        </w:rPr>
        <w:t xml:space="preserve"> 13, Título 2 Capítulo I,</w:t>
      </w:r>
      <w:r w:rsidR="00795A9B" w:rsidRPr="000F57FD">
        <w:rPr>
          <w:rFonts w:ascii="Verdana" w:hAnsi="Verdana" w:cs="Arial"/>
        </w:rPr>
        <w:t xml:space="preserve"> </w:t>
      </w:r>
      <w:r w:rsidRPr="000F57FD">
        <w:rPr>
          <w:rFonts w:ascii="Verdana" w:hAnsi="Verdana" w:cs="Arial"/>
        </w:rPr>
        <w:t>deberán informar a Patrimonio por escrito, la designación del agente que secundará al personal de Patrimonio en el control.</w:t>
      </w:r>
    </w:p>
    <w:p w:rsidR="002C799A" w:rsidRPr="000F57FD" w:rsidRDefault="008E4666">
      <w:pPr>
        <w:jc w:val="both"/>
        <w:rPr>
          <w:rFonts w:ascii="Verdana" w:hAnsi="Verdana" w:cs="Arial"/>
        </w:rPr>
      </w:pPr>
      <w:r w:rsidRPr="000F57FD">
        <w:rPr>
          <w:rFonts w:ascii="Verdana" w:hAnsi="Verdana" w:cs="Arial"/>
        </w:rPr>
        <w:t>De observarse alguna irregularidad en los controles, se confeccionará un acta detallando la misma. Dicha acta será notificada al responsable patrimonial de los bienes el que contará con un plazo de 5 días hábiles para su descargo. De continuar la irregularidad se procederá según los mecanismos establecidos en el presente reglamento según sea el caso.</w:t>
      </w:r>
    </w:p>
    <w:p w:rsidR="002C799A" w:rsidRDefault="002C799A">
      <w:pPr>
        <w:jc w:val="both"/>
        <w:rPr>
          <w:rFonts w:ascii="Verdana" w:hAnsi="Verdana"/>
        </w:rPr>
      </w:pPr>
    </w:p>
    <w:p w:rsidR="009F47A7" w:rsidRPr="000F57FD" w:rsidRDefault="009F47A7">
      <w:pPr>
        <w:jc w:val="both"/>
        <w:rPr>
          <w:rFonts w:ascii="Verdana" w:hAnsi="Verdana"/>
        </w:rPr>
      </w:pPr>
    </w:p>
    <w:p w:rsidR="002C799A" w:rsidRPr="000F57FD" w:rsidRDefault="008E4666">
      <w:pPr>
        <w:jc w:val="center"/>
        <w:rPr>
          <w:rFonts w:ascii="Verdana" w:hAnsi="Verdana" w:cs="Arial"/>
          <w:b/>
          <w:bCs/>
          <w:u w:val="single"/>
        </w:rPr>
      </w:pPr>
      <w:r w:rsidRPr="000F57FD">
        <w:rPr>
          <w:rFonts w:ascii="Verdana" w:hAnsi="Verdana" w:cs="Arial"/>
          <w:b/>
          <w:bCs/>
          <w:u w:val="single"/>
        </w:rPr>
        <w:t xml:space="preserve">CAPITULO V: de la Unidad de </w:t>
      </w:r>
      <w:r w:rsidR="00795A9B" w:rsidRPr="000F57FD">
        <w:rPr>
          <w:rFonts w:ascii="Verdana" w:hAnsi="Verdana" w:cs="Arial"/>
          <w:b/>
          <w:bCs/>
          <w:u w:val="single"/>
        </w:rPr>
        <w:t>Auditoría</w:t>
      </w:r>
      <w:r w:rsidRPr="000F57FD">
        <w:rPr>
          <w:rFonts w:ascii="Verdana" w:hAnsi="Verdana" w:cs="Arial"/>
          <w:b/>
          <w:bCs/>
          <w:u w:val="single"/>
        </w:rPr>
        <w:t xml:space="preserve"> Interna</w:t>
      </w:r>
    </w:p>
    <w:p w:rsidR="009A4595" w:rsidRPr="000F57FD" w:rsidRDefault="009A4595">
      <w:pPr>
        <w:jc w:val="center"/>
        <w:rPr>
          <w:rFonts w:ascii="Verdana" w:hAnsi="Verdana" w:cs="Arial"/>
          <w:b/>
          <w:bCs/>
          <w:u w:val="single"/>
        </w:rPr>
      </w:pPr>
    </w:p>
    <w:p w:rsidR="002C799A" w:rsidRPr="000F57FD" w:rsidRDefault="008E4666">
      <w:pPr>
        <w:rPr>
          <w:rFonts w:ascii="Verdana" w:hAnsi="Verdana" w:cs="Arial"/>
          <w:u w:val="single"/>
        </w:rPr>
      </w:pPr>
      <w:r w:rsidRPr="000F57FD">
        <w:rPr>
          <w:rFonts w:ascii="Verdana" w:hAnsi="Verdana" w:cs="Arial"/>
        </w:rPr>
        <w:t xml:space="preserve">ARTICULO 10º: </w:t>
      </w:r>
      <w:r w:rsidRPr="000F57FD">
        <w:rPr>
          <w:rFonts w:ascii="Verdana" w:hAnsi="Verdana" w:cs="Arial"/>
          <w:u w:val="single"/>
        </w:rPr>
        <w:t>Facultad de Contralor:</w:t>
      </w:r>
    </w:p>
    <w:p w:rsidR="002C799A" w:rsidRPr="000F57FD" w:rsidRDefault="008E4666">
      <w:pPr>
        <w:jc w:val="both"/>
        <w:rPr>
          <w:rFonts w:ascii="Verdana" w:hAnsi="Verdana" w:cs="Arial"/>
        </w:rPr>
      </w:pPr>
      <w:r w:rsidRPr="000F57FD">
        <w:rPr>
          <w:rFonts w:ascii="Verdana" w:hAnsi="Verdana" w:cs="Arial"/>
        </w:rPr>
        <w:t>Independientemente del control que el sector de Contabilidad deberá realizar al cierre cada ejercicio económico, la Unidad de Auditoría Interna podrá efectuar inventarios de los bienes de capital y cotejar con los registros actualizados existentes.</w:t>
      </w:r>
    </w:p>
    <w:p w:rsidR="009F47A7" w:rsidRDefault="009F47A7">
      <w:pPr>
        <w:rPr>
          <w:rFonts w:ascii="Verdana" w:hAnsi="Verdana" w:cs="Arial"/>
        </w:rPr>
      </w:pPr>
    </w:p>
    <w:p w:rsidR="002C799A" w:rsidRPr="000F57FD" w:rsidRDefault="008E4666">
      <w:pPr>
        <w:rPr>
          <w:rFonts w:ascii="Verdana" w:hAnsi="Verdana" w:cs="Arial"/>
          <w:u w:val="single"/>
        </w:rPr>
      </w:pPr>
      <w:r w:rsidRPr="000F57FD">
        <w:rPr>
          <w:rFonts w:ascii="Verdana" w:hAnsi="Verdana" w:cs="Arial"/>
        </w:rPr>
        <w:t xml:space="preserve">ARTICULO 11º: </w:t>
      </w:r>
      <w:r w:rsidRPr="000F57FD">
        <w:rPr>
          <w:rFonts w:ascii="Verdana" w:hAnsi="Verdana" w:cs="Arial"/>
          <w:u w:val="single"/>
        </w:rPr>
        <w:t>Notificación:</w:t>
      </w:r>
    </w:p>
    <w:p w:rsidR="002C799A" w:rsidRPr="000F57FD" w:rsidRDefault="008E4666">
      <w:pPr>
        <w:jc w:val="both"/>
        <w:rPr>
          <w:rFonts w:ascii="Verdana" w:hAnsi="Verdana" w:cs="Arial"/>
        </w:rPr>
      </w:pPr>
      <w:r w:rsidRPr="000F57FD">
        <w:rPr>
          <w:rFonts w:ascii="Verdana" w:hAnsi="Verdana" w:cs="Arial"/>
        </w:rPr>
        <w:t>Todo relevamiento que promueva la Unidad de Auditoría Interna podrá ser ejecutado sin previa notificación a la o las aéreas que serán auditadas.</w:t>
      </w:r>
    </w:p>
    <w:p w:rsidR="002C799A" w:rsidRPr="000F57FD" w:rsidRDefault="002C799A">
      <w:pPr>
        <w:rPr>
          <w:rFonts w:ascii="Verdana" w:hAnsi="Verdana" w:cs="Arial"/>
          <w:sz w:val="24"/>
          <w:szCs w:val="24"/>
        </w:rPr>
      </w:pPr>
    </w:p>
    <w:p w:rsidR="009A4595" w:rsidRDefault="009A4595">
      <w:pPr>
        <w:rPr>
          <w:rFonts w:ascii="Verdana" w:hAnsi="Verdana" w:cs="Arial"/>
          <w:sz w:val="24"/>
          <w:szCs w:val="24"/>
        </w:rPr>
      </w:pPr>
    </w:p>
    <w:p w:rsidR="009F47A7" w:rsidRDefault="009F47A7">
      <w:pPr>
        <w:rPr>
          <w:rFonts w:ascii="Verdana" w:hAnsi="Verdana" w:cs="Arial"/>
          <w:sz w:val="24"/>
          <w:szCs w:val="24"/>
        </w:rPr>
      </w:pPr>
    </w:p>
    <w:p w:rsidR="009F47A7" w:rsidRDefault="009F47A7">
      <w:pPr>
        <w:rPr>
          <w:rFonts w:ascii="Verdana" w:hAnsi="Verdana" w:cs="Arial"/>
          <w:sz w:val="24"/>
          <w:szCs w:val="24"/>
        </w:rPr>
      </w:pPr>
    </w:p>
    <w:p w:rsidR="009F47A7" w:rsidRPr="000F57FD" w:rsidRDefault="009F47A7">
      <w:pPr>
        <w:rPr>
          <w:rFonts w:ascii="Verdana" w:hAnsi="Verdana" w:cs="Arial"/>
          <w:sz w:val="24"/>
          <w:szCs w:val="24"/>
        </w:rPr>
      </w:pPr>
    </w:p>
    <w:p w:rsidR="002C799A" w:rsidRPr="000F57FD" w:rsidRDefault="008E4666">
      <w:pPr>
        <w:shd w:val="clear" w:color="auto" w:fill="CCCCCC"/>
        <w:jc w:val="center"/>
        <w:rPr>
          <w:rFonts w:ascii="Verdana" w:hAnsi="Verdana" w:cs="Arial"/>
          <w:b/>
          <w:bCs/>
          <w:color w:val="000000"/>
          <w:sz w:val="28"/>
          <w:szCs w:val="28"/>
        </w:rPr>
      </w:pPr>
      <w:r w:rsidRPr="000F57FD">
        <w:rPr>
          <w:rFonts w:ascii="Verdana" w:hAnsi="Verdana" w:cs="Arial"/>
          <w:b/>
          <w:bCs/>
          <w:color w:val="000000"/>
          <w:sz w:val="28"/>
          <w:szCs w:val="28"/>
        </w:rPr>
        <w:t>TITULO 2: de las RESPONSABILIDADES</w:t>
      </w:r>
    </w:p>
    <w:p w:rsidR="009A4595" w:rsidRPr="000F57FD" w:rsidRDefault="009A4595">
      <w:pPr>
        <w:jc w:val="center"/>
        <w:rPr>
          <w:rFonts w:ascii="Verdana" w:hAnsi="Verdana" w:cs="Arial"/>
          <w:b/>
          <w:bCs/>
          <w:sz w:val="24"/>
          <w:szCs w:val="24"/>
          <w:u w:val="single"/>
        </w:rPr>
      </w:pPr>
    </w:p>
    <w:p w:rsidR="002C799A" w:rsidRPr="000F57FD" w:rsidRDefault="008E4666">
      <w:pPr>
        <w:jc w:val="center"/>
        <w:rPr>
          <w:rFonts w:ascii="Verdana" w:hAnsi="Verdana" w:cs="Arial"/>
          <w:b/>
          <w:bCs/>
          <w:u w:val="single"/>
        </w:rPr>
      </w:pPr>
      <w:r w:rsidRPr="000F57FD">
        <w:rPr>
          <w:rFonts w:ascii="Verdana" w:hAnsi="Verdana" w:cs="Arial"/>
          <w:b/>
          <w:bCs/>
          <w:u w:val="single"/>
        </w:rPr>
        <w:t>CAPITULO I: de los Agentes</w:t>
      </w:r>
    </w:p>
    <w:p w:rsidR="009A4595" w:rsidRPr="000F57FD" w:rsidRDefault="009A4595">
      <w:pPr>
        <w:jc w:val="center"/>
        <w:rPr>
          <w:rFonts w:ascii="Verdana" w:hAnsi="Verdana" w:cs="Arial"/>
          <w:b/>
          <w:bCs/>
          <w:u w:val="single"/>
        </w:rPr>
      </w:pPr>
    </w:p>
    <w:p w:rsidR="002C799A" w:rsidRPr="000F57FD" w:rsidRDefault="008E4666">
      <w:pPr>
        <w:rPr>
          <w:rFonts w:ascii="Verdana" w:hAnsi="Verdana" w:cs="Arial"/>
          <w:u w:val="single"/>
        </w:rPr>
      </w:pPr>
      <w:r w:rsidRPr="000F57FD">
        <w:rPr>
          <w:rFonts w:ascii="Verdana" w:hAnsi="Verdana" w:cs="Arial"/>
        </w:rPr>
        <w:t xml:space="preserve"> ARTICULO 12°: </w:t>
      </w:r>
      <w:r w:rsidRPr="000F57FD">
        <w:rPr>
          <w:rFonts w:ascii="Verdana" w:hAnsi="Verdana" w:cs="Arial"/>
          <w:u w:val="single"/>
        </w:rPr>
        <w:t>Procedimientos Administrativos</w:t>
      </w:r>
    </w:p>
    <w:p w:rsidR="002C799A" w:rsidRPr="000F57FD" w:rsidRDefault="008E4666">
      <w:pPr>
        <w:jc w:val="both"/>
        <w:rPr>
          <w:rFonts w:ascii="Verdana" w:hAnsi="Verdana" w:cs="Arial"/>
        </w:rPr>
      </w:pPr>
      <w:r w:rsidRPr="000F57FD">
        <w:rPr>
          <w:rFonts w:ascii="Verdana" w:hAnsi="Verdana" w:cs="Arial"/>
        </w:rPr>
        <w:t xml:space="preserve"> Todo bien adquirido (ya sea presupuestaria  o no presupuestariamente) por la Universidad que haya sido imputado al inciso (4) Bienes de Uso, deberá indefectiblemente quedar bajo la custodia, supervisión y control de un agente responsable patrimonial, que puede ser o no el usuario directo y exclusivo del mismo.</w:t>
      </w:r>
    </w:p>
    <w:p w:rsidR="009F47A7" w:rsidRDefault="008E4666">
      <w:pPr>
        <w:rPr>
          <w:rFonts w:ascii="Verdana" w:hAnsi="Verdana" w:cs="Arial"/>
        </w:rPr>
      </w:pPr>
      <w:r w:rsidRPr="000F57FD">
        <w:rPr>
          <w:rFonts w:ascii="Verdana" w:hAnsi="Verdana" w:cs="Arial"/>
        </w:rPr>
        <w:t xml:space="preserve"> </w:t>
      </w:r>
    </w:p>
    <w:p w:rsidR="002C799A" w:rsidRPr="000F57FD" w:rsidRDefault="008E4666">
      <w:pPr>
        <w:rPr>
          <w:rFonts w:ascii="Verdana" w:hAnsi="Verdana" w:cs="Arial"/>
          <w:u w:val="single"/>
        </w:rPr>
      </w:pPr>
      <w:r w:rsidRPr="000F57FD">
        <w:rPr>
          <w:rFonts w:ascii="Verdana" w:hAnsi="Verdana" w:cs="Arial"/>
        </w:rPr>
        <w:t xml:space="preserve">ARTICULO 13°: </w:t>
      </w:r>
      <w:r w:rsidRPr="000F57FD">
        <w:rPr>
          <w:rFonts w:ascii="Verdana" w:hAnsi="Verdana" w:cs="Arial"/>
          <w:u w:val="single"/>
        </w:rPr>
        <w:t>Agente Responsable:</w:t>
      </w:r>
    </w:p>
    <w:p w:rsidR="002C799A" w:rsidRPr="000F57FD" w:rsidRDefault="008E4666">
      <w:pPr>
        <w:jc w:val="both"/>
        <w:rPr>
          <w:rFonts w:ascii="Verdana" w:hAnsi="Verdana" w:cs="Arial"/>
        </w:rPr>
      </w:pPr>
      <w:r w:rsidRPr="000F57FD">
        <w:rPr>
          <w:rFonts w:ascii="Verdana" w:hAnsi="Verdana" w:cs="Arial"/>
        </w:rPr>
        <w:t xml:space="preserve"> Se define como “agente responsable patrimonial” al agente dependiente de la Universidad que hace uso del bien en forma directa (exclusiva o no</w:t>
      </w:r>
      <w:r w:rsidR="00795A9B" w:rsidRPr="000F57FD">
        <w:rPr>
          <w:rFonts w:ascii="Verdana" w:hAnsi="Verdana" w:cs="Arial"/>
        </w:rPr>
        <w:t>) o</w:t>
      </w:r>
      <w:r w:rsidRPr="000F57FD">
        <w:rPr>
          <w:rFonts w:ascii="Verdana" w:hAnsi="Verdana" w:cs="Arial"/>
        </w:rPr>
        <w:t xml:space="preserve"> bien, no haciéndolo o no disponiendo personalmente del mismo, ha prestado su conformidad de custodia, supervisión y control ante el Departamento de Patrimonio. Podrá revertir el carácter de “responsable patrimonial” todo docente, no docente o funcionario superior que pertenezca a la planta de personal  de la Universidad Nacional de Quilmes.</w:t>
      </w:r>
    </w:p>
    <w:p w:rsidR="002C799A" w:rsidRPr="000F57FD" w:rsidRDefault="008E4666">
      <w:pPr>
        <w:jc w:val="both"/>
        <w:rPr>
          <w:rFonts w:ascii="Verdana" w:hAnsi="Verdana" w:cs="Arial"/>
        </w:rPr>
      </w:pPr>
      <w:r w:rsidRPr="000F57FD">
        <w:rPr>
          <w:rFonts w:ascii="Verdana" w:hAnsi="Verdana" w:cs="Arial"/>
        </w:rPr>
        <w:t>No podrán ser responsables patrimoniales  las personas contratadas sin relación de dependencia por la Universidad aún cuando cumplan funciones análogas a las del personal de planta en relación de dependencia.</w:t>
      </w:r>
    </w:p>
    <w:p w:rsidR="002C799A" w:rsidRPr="000F57FD" w:rsidRDefault="008E4666">
      <w:pPr>
        <w:jc w:val="both"/>
        <w:rPr>
          <w:rFonts w:ascii="Verdana" w:hAnsi="Verdana" w:cs="Arial"/>
        </w:rPr>
      </w:pPr>
      <w:r w:rsidRPr="000F57FD">
        <w:rPr>
          <w:rFonts w:ascii="Verdana" w:hAnsi="Verdana" w:cs="Arial"/>
        </w:rPr>
        <w:t>Se considera responsable a los efectos patrimoniales, a todo funcionario que ejerza la jefatura del sector, extendiéndose su responsabilidad a todos los bienes que se encuentren en su dependencia, sin perjuicio de la que le quepa a cualquier empleado por los bienes de distinta naturaleza, que use o custodie de manera directa o inmediata.</w:t>
      </w:r>
    </w:p>
    <w:p w:rsidR="009F47A7" w:rsidRDefault="009F47A7">
      <w:pPr>
        <w:rPr>
          <w:rFonts w:ascii="Verdana" w:hAnsi="Verdana" w:cs="Arial"/>
        </w:rPr>
      </w:pPr>
    </w:p>
    <w:p w:rsidR="002C799A" w:rsidRPr="000F57FD" w:rsidRDefault="008E4666">
      <w:pPr>
        <w:rPr>
          <w:rFonts w:ascii="Verdana" w:hAnsi="Verdana" w:cs="Arial"/>
          <w:u w:val="single"/>
        </w:rPr>
      </w:pPr>
      <w:r w:rsidRPr="000F57FD">
        <w:rPr>
          <w:rFonts w:ascii="Verdana" w:hAnsi="Verdana" w:cs="Arial"/>
        </w:rPr>
        <w:t>ARTICULO 14º:</w:t>
      </w:r>
      <w:r w:rsidRPr="000F57FD">
        <w:rPr>
          <w:rFonts w:ascii="Verdana" w:hAnsi="Verdana" w:cs="Arial"/>
          <w:u w:val="single"/>
        </w:rPr>
        <w:t xml:space="preserve"> Del funcionario superior</w:t>
      </w:r>
    </w:p>
    <w:p w:rsidR="002C799A" w:rsidRPr="000F57FD" w:rsidRDefault="00AF301D" w:rsidP="00AF301D">
      <w:pPr>
        <w:pStyle w:val="Prrafodelista"/>
        <w:numPr>
          <w:ilvl w:val="0"/>
          <w:numId w:val="6"/>
        </w:numPr>
        <w:rPr>
          <w:rFonts w:ascii="Verdana" w:hAnsi="Verdana" w:cs="Arial"/>
          <w:u w:val="single"/>
        </w:rPr>
      </w:pPr>
      <w:r w:rsidRPr="000F57FD">
        <w:rPr>
          <w:rFonts w:ascii="Verdana" w:hAnsi="Verdana" w:cs="Arial"/>
          <w:u w:val="single"/>
        </w:rPr>
        <w:t>Omisión</w:t>
      </w:r>
      <w:r w:rsidR="008E4666" w:rsidRPr="000F57FD">
        <w:rPr>
          <w:rFonts w:ascii="Verdana" w:hAnsi="Verdana" w:cs="Arial"/>
          <w:u w:val="single"/>
        </w:rPr>
        <w:t xml:space="preserve"> de designación de “agente responsable patrimonial”</w:t>
      </w:r>
    </w:p>
    <w:p w:rsidR="002C799A" w:rsidRPr="000F57FD" w:rsidRDefault="008E4666">
      <w:pPr>
        <w:jc w:val="both"/>
        <w:rPr>
          <w:rFonts w:ascii="Verdana" w:hAnsi="Verdana" w:cs="Arial"/>
        </w:rPr>
      </w:pPr>
      <w:r w:rsidRPr="000F57FD">
        <w:rPr>
          <w:rFonts w:ascii="Verdana" w:hAnsi="Verdana" w:cs="Arial"/>
        </w:rPr>
        <w:t>Cuando al momento de darse el alta de un bien imputable al inciso 4 (Bienes de Uso) no se indique con la factura de compra el nombre o identificación de quien será el responsable patrimonial, tal carácter le será asignado en forma automática al funcionario responsable máximo del Área que realizó la compra sin que para ello se requiera notificación previa alguna al mismo.</w:t>
      </w:r>
    </w:p>
    <w:p w:rsidR="002C799A" w:rsidRPr="000F57FD" w:rsidRDefault="000876A5">
      <w:pPr>
        <w:rPr>
          <w:rFonts w:ascii="Verdana" w:hAnsi="Verdana" w:cs="Arial"/>
          <w:u w:val="single"/>
        </w:rPr>
      </w:pPr>
      <w:r w:rsidRPr="000F57FD">
        <w:rPr>
          <w:rFonts w:ascii="Verdana" w:hAnsi="Verdana" w:cs="Arial"/>
        </w:rPr>
        <w:t xml:space="preserve">    </w:t>
      </w:r>
      <w:r w:rsidR="008E4666" w:rsidRPr="000F57FD">
        <w:rPr>
          <w:rFonts w:ascii="Verdana" w:hAnsi="Verdana" w:cs="Arial"/>
        </w:rPr>
        <w:t xml:space="preserve">2- </w:t>
      </w:r>
      <w:r w:rsidR="00AF301D" w:rsidRPr="000F57FD">
        <w:rPr>
          <w:rFonts w:ascii="Verdana" w:hAnsi="Verdana" w:cs="Arial"/>
        </w:rPr>
        <w:t xml:space="preserve"> </w:t>
      </w:r>
      <w:r w:rsidR="008E4666" w:rsidRPr="000F57FD">
        <w:rPr>
          <w:rFonts w:ascii="Verdana" w:hAnsi="Verdana" w:cs="Arial"/>
          <w:u w:val="single"/>
        </w:rPr>
        <w:t>Notificación al Funcionario</w:t>
      </w:r>
    </w:p>
    <w:p w:rsidR="002C799A" w:rsidRPr="000F57FD" w:rsidRDefault="008E4666">
      <w:pPr>
        <w:jc w:val="both"/>
        <w:rPr>
          <w:rFonts w:ascii="Verdana" w:hAnsi="Verdana" w:cs="Arial"/>
        </w:rPr>
      </w:pPr>
      <w:r w:rsidRPr="000F57FD">
        <w:rPr>
          <w:rFonts w:ascii="Verdana" w:hAnsi="Verdana" w:cs="Arial"/>
        </w:rPr>
        <w:t>Las autoridades a las que les asignase la responsabilidad patrimonial de los bienes por aplicación del artículo anterior, tomarán conocimiento de estas asigna</w:t>
      </w:r>
      <w:r>
        <w:rPr>
          <w:rFonts w:ascii="Verdana" w:hAnsi="Verdana" w:cs="Arial"/>
        </w:rPr>
        <w:t>ciones en el momento en que el D</w:t>
      </w:r>
      <w:r w:rsidRPr="000F57FD">
        <w:rPr>
          <w:rFonts w:ascii="Verdana" w:hAnsi="Verdana" w:cs="Arial"/>
        </w:rPr>
        <w:t>epartamento de Patrimonio solicite la suscripción de las correspondientes actualizaciones de fichas patrimoniales, las que deberán ser efectuadas en un plazo no mayor a los 5 días hábiles de recibido el documento que ordena el alta.</w:t>
      </w:r>
    </w:p>
    <w:p w:rsidR="002C799A" w:rsidRPr="000F57FD" w:rsidRDefault="008E4666">
      <w:pPr>
        <w:jc w:val="both"/>
        <w:rPr>
          <w:rFonts w:ascii="Verdana" w:hAnsi="Verdana" w:cs="Arial"/>
          <w:color w:val="000000"/>
        </w:rPr>
      </w:pPr>
      <w:r w:rsidRPr="000F57FD">
        <w:rPr>
          <w:rFonts w:ascii="Verdana" w:hAnsi="Verdana" w:cs="Arial"/>
          <w:color w:val="000000"/>
        </w:rPr>
        <w:t xml:space="preserve">Cada uno de los responsables mantendrá debidamente informado a su superior inmediato de todo movimiento de bienes a su cargo, y  todo empleado cualquiera sea su </w:t>
      </w:r>
      <w:r w:rsidR="00795A9B" w:rsidRPr="000F57FD">
        <w:rPr>
          <w:rFonts w:ascii="Verdana" w:hAnsi="Verdana" w:cs="Arial"/>
          <w:color w:val="000000"/>
        </w:rPr>
        <w:t>jerarquía</w:t>
      </w:r>
      <w:r w:rsidRPr="000F57FD">
        <w:rPr>
          <w:rFonts w:ascii="Verdana" w:hAnsi="Verdana" w:cs="Arial"/>
          <w:color w:val="000000"/>
        </w:rPr>
        <w:t>, está obligado a denunciar a su superior inmediato las anormalidades que hubiere, en cuanto a los bienes de la dependencia donde preste servicio.</w:t>
      </w:r>
    </w:p>
    <w:p w:rsidR="009F47A7" w:rsidRDefault="008E4666">
      <w:pPr>
        <w:rPr>
          <w:rFonts w:ascii="Verdana" w:hAnsi="Verdana" w:cs="Arial"/>
        </w:rPr>
      </w:pPr>
      <w:r w:rsidRPr="000F57FD">
        <w:rPr>
          <w:rFonts w:ascii="Verdana" w:hAnsi="Verdana" w:cs="Arial"/>
        </w:rPr>
        <w:t xml:space="preserve"> </w:t>
      </w:r>
    </w:p>
    <w:p w:rsidR="002C799A" w:rsidRPr="000F57FD" w:rsidRDefault="008E4666">
      <w:pPr>
        <w:rPr>
          <w:rFonts w:ascii="Verdana" w:hAnsi="Verdana" w:cs="Arial"/>
        </w:rPr>
      </w:pPr>
      <w:r w:rsidRPr="000F57FD">
        <w:rPr>
          <w:rFonts w:ascii="Verdana" w:hAnsi="Verdana" w:cs="Arial"/>
        </w:rPr>
        <w:t xml:space="preserve">ARTICULO 15°: </w:t>
      </w:r>
      <w:r w:rsidRPr="000F57FD">
        <w:rPr>
          <w:rFonts w:ascii="Verdana" w:hAnsi="Verdana" w:cs="Arial"/>
          <w:u w:val="single"/>
        </w:rPr>
        <w:t xml:space="preserve">Responsabilidad del </w:t>
      </w:r>
      <w:r w:rsidR="00011B8C">
        <w:rPr>
          <w:rFonts w:ascii="Verdana" w:hAnsi="Verdana" w:cs="Arial"/>
          <w:u w:val="single"/>
        </w:rPr>
        <w:t>“</w:t>
      </w:r>
      <w:r w:rsidRPr="000F57FD">
        <w:rPr>
          <w:rFonts w:ascii="Verdana" w:hAnsi="Verdana" w:cs="Arial"/>
          <w:u w:val="single"/>
        </w:rPr>
        <w:t>agente responsable patrimonial</w:t>
      </w:r>
      <w:r w:rsidR="00011B8C">
        <w:rPr>
          <w:rFonts w:ascii="Verdana" w:hAnsi="Verdana" w:cs="Arial"/>
          <w:u w:val="single"/>
        </w:rPr>
        <w:t>”</w:t>
      </w:r>
      <w:r w:rsidRPr="000F57FD">
        <w:rPr>
          <w:rFonts w:ascii="Verdana" w:hAnsi="Verdana" w:cs="Arial"/>
        </w:rPr>
        <w:t>:</w:t>
      </w:r>
    </w:p>
    <w:p w:rsidR="002C799A" w:rsidRPr="000F57FD" w:rsidRDefault="008E4666">
      <w:pPr>
        <w:jc w:val="both"/>
        <w:rPr>
          <w:rFonts w:ascii="Verdana" w:hAnsi="Verdana" w:cs="Arial"/>
        </w:rPr>
      </w:pPr>
      <w:r w:rsidRPr="000F57FD">
        <w:rPr>
          <w:rFonts w:ascii="Verdana" w:hAnsi="Verdana" w:cs="Arial"/>
        </w:rPr>
        <w:t xml:space="preserve"> Todo agente responsable patrimonial responderá personalmente por:</w:t>
      </w:r>
    </w:p>
    <w:p w:rsidR="002C799A" w:rsidRPr="000F57FD" w:rsidRDefault="008E4666">
      <w:pPr>
        <w:jc w:val="both"/>
        <w:rPr>
          <w:rFonts w:ascii="Verdana" w:hAnsi="Verdana" w:cs="Arial"/>
        </w:rPr>
      </w:pPr>
      <w:r w:rsidRPr="000F57FD">
        <w:rPr>
          <w:rFonts w:ascii="Verdana" w:hAnsi="Verdana" w:cs="Arial"/>
        </w:rPr>
        <w:t>a) los daños que sufran cualquier bien a su cargo salvo que pueda probar que sean originados en hechos fortuitos o de fuerza mayor, o se pruebe un accionar doloso o culposo del usuario del bien.</w:t>
      </w:r>
    </w:p>
    <w:p w:rsidR="002C799A" w:rsidRPr="000F57FD" w:rsidRDefault="008E4666">
      <w:pPr>
        <w:jc w:val="both"/>
        <w:rPr>
          <w:rFonts w:ascii="Verdana" w:hAnsi="Verdana" w:cs="Arial"/>
        </w:rPr>
      </w:pPr>
      <w:r w:rsidRPr="000F57FD">
        <w:rPr>
          <w:rFonts w:ascii="Verdana" w:hAnsi="Verdana" w:cs="Arial"/>
        </w:rPr>
        <w:t>b) la desaparición de bienes por cualquier causa si ha mediado falta de diligencia o ha sido imprudente con relación a la custodia que debe ejercer sobre el mismo, salvo que se pruebe una accionar doloso o culposo del usuario del bien.</w:t>
      </w:r>
    </w:p>
    <w:p w:rsidR="009F47A7" w:rsidRDefault="009F47A7">
      <w:pPr>
        <w:rPr>
          <w:rFonts w:ascii="Verdana" w:hAnsi="Verdana" w:cs="Arial"/>
        </w:rPr>
      </w:pPr>
    </w:p>
    <w:p w:rsidR="002C799A" w:rsidRPr="000F57FD" w:rsidRDefault="008E4666">
      <w:pPr>
        <w:rPr>
          <w:rFonts w:ascii="Verdana" w:hAnsi="Verdana" w:cs="Arial"/>
          <w:u w:val="single"/>
        </w:rPr>
      </w:pPr>
      <w:r w:rsidRPr="000F57FD">
        <w:rPr>
          <w:rFonts w:ascii="Verdana" w:hAnsi="Verdana" w:cs="Arial"/>
        </w:rPr>
        <w:t xml:space="preserve">ARTICULO 16º: </w:t>
      </w:r>
      <w:r w:rsidRPr="000F57FD">
        <w:rPr>
          <w:rFonts w:ascii="Verdana" w:hAnsi="Verdana" w:cs="Arial"/>
          <w:u w:val="single"/>
        </w:rPr>
        <w:t>Responsabilidad de custodia</w:t>
      </w:r>
    </w:p>
    <w:p w:rsidR="002C799A" w:rsidRPr="000F57FD" w:rsidRDefault="008E4666">
      <w:pPr>
        <w:jc w:val="both"/>
        <w:rPr>
          <w:rFonts w:ascii="Verdana" w:hAnsi="Verdana" w:cs="Arial"/>
        </w:rPr>
      </w:pPr>
      <w:r w:rsidRPr="000F57FD">
        <w:rPr>
          <w:rFonts w:ascii="Verdana" w:hAnsi="Verdana" w:cs="Arial"/>
        </w:rPr>
        <w:t xml:space="preserve">Todo funcionario Superior a cuyo cargo se desarrollan actividades dentro de la UNQ será responsable directo por hacer cumplir las normas que existen en materia de </w:t>
      </w:r>
      <w:r w:rsidRPr="000F57FD">
        <w:rPr>
          <w:rFonts w:ascii="Verdana" w:hAnsi="Verdana" w:cs="Arial"/>
        </w:rPr>
        <w:lastRenderedPageBreak/>
        <w:t>control y cuidado de los bienes que integran el patrimonio de la Universidad Nacional de Quilmes.</w:t>
      </w:r>
    </w:p>
    <w:p w:rsidR="002C799A" w:rsidRDefault="002C799A">
      <w:pPr>
        <w:rPr>
          <w:rFonts w:ascii="Verdana" w:hAnsi="Verdana" w:cs="Arial"/>
          <w:sz w:val="28"/>
          <w:szCs w:val="28"/>
        </w:rPr>
      </w:pPr>
    </w:p>
    <w:p w:rsidR="009F47A7" w:rsidRPr="000F57FD" w:rsidRDefault="009F47A7">
      <w:pPr>
        <w:rPr>
          <w:rFonts w:ascii="Verdana" w:hAnsi="Verdana" w:cs="Arial"/>
          <w:sz w:val="28"/>
          <w:szCs w:val="28"/>
        </w:rPr>
      </w:pPr>
    </w:p>
    <w:p w:rsidR="002C799A" w:rsidRPr="000F57FD" w:rsidRDefault="008E4666" w:rsidP="009A4595">
      <w:pPr>
        <w:shd w:val="clear" w:color="auto" w:fill="CCCCCC"/>
        <w:jc w:val="center"/>
        <w:rPr>
          <w:rFonts w:ascii="Verdana" w:hAnsi="Verdana" w:cs="Arial"/>
          <w:b/>
          <w:bCs/>
          <w:color w:val="000000"/>
          <w:sz w:val="28"/>
          <w:szCs w:val="28"/>
        </w:rPr>
      </w:pPr>
      <w:r w:rsidRPr="000F57FD">
        <w:rPr>
          <w:rFonts w:ascii="Verdana" w:hAnsi="Verdana" w:cs="Arial"/>
          <w:b/>
          <w:bCs/>
          <w:color w:val="000000"/>
          <w:sz w:val="28"/>
          <w:szCs w:val="28"/>
        </w:rPr>
        <w:t xml:space="preserve">TITULO 3: </w:t>
      </w:r>
      <w:r w:rsidR="000F57FD">
        <w:rPr>
          <w:rFonts w:ascii="Verdana" w:hAnsi="Verdana" w:cs="Arial"/>
          <w:b/>
          <w:bCs/>
          <w:color w:val="000000"/>
          <w:sz w:val="28"/>
          <w:szCs w:val="28"/>
        </w:rPr>
        <w:t xml:space="preserve">del </w:t>
      </w:r>
      <w:r w:rsidRPr="000F57FD">
        <w:rPr>
          <w:rFonts w:ascii="Verdana" w:hAnsi="Verdana" w:cs="Arial"/>
          <w:b/>
          <w:bCs/>
          <w:color w:val="000000"/>
          <w:sz w:val="28"/>
          <w:szCs w:val="28"/>
        </w:rPr>
        <w:t>ALTA DEL BIEN</w:t>
      </w:r>
    </w:p>
    <w:p w:rsidR="002C799A" w:rsidRPr="000F57FD" w:rsidRDefault="002C799A">
      <w:pPr>
        <w:jc w:val="center"/>
        <w:rPr>
          <w:rFonts w:ascii="Verdana" w:hAnsi="Verdana"/>
        </w:rPr>
      </w:pPr>
    </w:p>
    <w:p w:rsidR="002C799A" w:rsidRPr="000F57FD" w:rsidRDefault="008E4666">
      <w:pPr>
        <w:jc w:val="center"/>
        <w:rPr>
          <w:rFonts w:ascii="Verdana" w:hAnsi="Verdana" w:cs="Arial"/>
          <w:b/>
          <w:bCs/>
          <w:u w:val="single"/>
        </w:rPr>
      </w:pPr>
      <w:r w:rsidRPr="000F57FD">
        <w:rPr>
          <w:rFonts w:ascii="Verdana" w:hAnsi="Verdana" w:cs="Arial"/>
          <w:b/>
          <w:bCs/>
          <w:u w:val="single"/>
        </w:rPr>
        <w:t>CAPITULO I</w:t>
      </w:r>
      <w:r w:rsidR="00795A9B" w:rsidRPr="000F57FD">
        <w:rPr>
          <w:rFonts w:ascii="Verdana" w:hAnsi="Verdana" w:cs="Arial"/>
          <w:b/>
          <w:bCs/>
          <w:u w:val="single"/>
        </w:rPr>
        <w:t xml:space="preserve">: </w:t>
      </w:r>
      <w:r w:rsidR="0016120A">
        <w:rPr>
          <w:rFonts w:ascii="Verdana" w:hAnsi="Verdana" w:cs="Arial"/>
          <w:b/>
          <w:bCs/>
          <w:u w:val="single"/>
        </w:rPr>
        <w:t xml:space="preserve">del </w:t>
      </w:r>
      <w:r w:rsidR="00795A9B" w:rsidRPr="000F57FD">
        <w:rPr>
          <w:rFonts w:ascii="Verdana" w:hAnsi="Verdana" w:cs="Arial"/>
          <w:b/>
          <w:bCs/>
          <w:u w:val="single"/>
        </w:rPr>
        <w:t>Alta</w:t>
      </w:r>
      <w:r w:rsidRPr="000F57FD">
        <w:rPr>
          <w:rFonts w:ascii="Verdana" w:hAnsi="Verdana" w:cs="Arial"/>
          <w:b/>
          <w:bCs/>
          <w:u w:val="single"/>
        </w:rPr>
        <w:t xml:space="preserve"> del Bien por Procedimiento tramitados por el </w:t>
      </w:r>
      <w:r w:rsidR="00795A9B" w:rsidRPr="000F57FD">
        <w:rPr>
          <w:rFonts w:ascii="Verdana" w:hAnsi="Verdana" w:cs="Arial"/>
          <w:b/>
          <w:bCs/>
          <w:u w:val="single"/>
        </w:rPr>
        <w:t>Régimen</w:t>
      </w:r>
      <w:r w:rsidRPr="000F57FD">
        <w:rPr>
          <w:rFonts w:ascii="Verdana" w:hAnsi="Verdana" w:cs="Arial"/>
          <w:b/>
          <w:bCs/>
          <w:u w:val="single"/>
        </w:rPr>
        <w:t xml:space="preserve"> General de Compras </w:t>
      </w:r>
    </w:p>
    <w:p w:rsidR="002C799A" w:rsidRPr="000F57FD" w:rsidRDefault="002C799A">
      <w:pPr>
        <w:rPr>
          <w:rFonts w:ascii="Verdana" w:hAnsi="Verdana" w:cs="Arial"/>
          <w:sz w:val="24"/>
          <w:szCs w:val="24"/>
        </w:rPr>
      </w:pPr>
    </w:p>
    <w:p w:rsidR="002C799A" w:rsidRPr="000F57FD" w:rsidRDefault="008E4666">
      <w:pPr>
        <w:rPr>
          <w:rFonts w:ascii="Verdana" w:hAnsi="Verdana" w:cs="Arial"/>
          <w:u w:val="single"/>
        </w:rPr>
      </w:pPr>
      <w:r w:rsidRPr="000F57FD">
        <w:rPr>
          <w:rFonts w:ascii="Verdana" w:hAnsi="Verdana" w:cs="Arial"/>
        </w:rPr>
        <w:t xml:space="preserve">ARTICULO 17º: </w:t>
      </w:r>
      <w:r w:rsidRPr="000F57FD">
        <w:rPr>
          <w:rFonts w:ascii="Verdana" w:hAnsi="Verdana" w:cs="Arial"/>
          <w:u w:val="single"/>
        </w:rPr>
        <w:t>Alta de Inventario</w:t>
      </w:r>
    </w:p>
    <w:p w:rsidR="002C799A" w:rsidRPr="000F57FD" w:rsidRDefault="008E4666">
      <w:pPr>
        <w:jc w:val="both"/>
        <w:rPr>
          <w:rFonts w:ascii="Verdana" w:hAnsi="Verdana" w:cs="Arial"/>
        </w:rPr>
      </w:pPr>
      <w:r w:rsidRPr="000F57FD">
        <w:rPr>
          <w:rFonts w:ascii="Verdana" w:hAnsi="Verdana" w:cs="Arial"/>
        </w:rPr>
        <w:t xml:space="preserve">Una vez recepcionados los bienes adquiridos, ya sea por Licitación o Concurso Públicos, Licitación o Concurso Privados, Contratación </w:t>
      </w:r>
      <w:r w:rsidR="00795A9B" w:rsidRPr="000F57FD">
        <w:rPr>
          <w:rFonts w:ascii="Verdana" w:hAnsi="Verdana" w:cs="Arial"/>
        </w:rPr>
        <w:t>Directa,</w:t>
      </w:r>
      <w:r w:rsidRPr="000F57FD">
        <w:rPr>
          <w:rFonts w:ascii="Verdana" w:hAnsi="Verdana" w:cs="Arial"/>
        </w:rPr>
        <w:t xml:space="preserve"> posteriormente realizada  la  </w:t>
      </w:r>
      <w:r w:rsidR="00795A9B" w:rsidRPr="000F57FD">
        <w:rPr>
          <w:rFonts w:ascii="Verdana" w:hAnsi="Verdana" w:cs="Arial"/>
        </w:rPr>
        <w:t>autorización</w:t>
      </w:r>
      <w:r w:rsidRPr="000F57FD">
        <w:rPr>
          <w:rFonts w:ascii="Verdana" w:hAnsi="Verdana" w:cs="Arial"/>
        </w:rPr>
        <w:t xml:space="preserve"> del área de almacén en el sistema, el área de  Patrimonio es quien le dará el alta </w:t>
      </w:r>
      <w:r w:rsidR="00795A9B" w:rsidRPr="000F57FD">
        <w:rPr>
          <w:rFonts w:ascii="Verdana" w:hAnsi="Verdana" w:cs="Arial"/>
        </w:rPr>
        <w:t>definitiva</w:t>
      </w:r>
      <w:r w:rsidRPr="000F57FD">
        <w:rPr>
          <w:rFonts w:ascii="Verdana" w:hAnsi="Verdana" w:cs="Arial"/>
        </w:rPr>
        <w:t xml:space="preserve"> del bien.</w:t>
      </w:r>
    </w:p>
    <w:p w:rsidR="002C799A" w:rsidRDefault="002C799A">
      <w:pPr>
        <w:jc w:val="center"/>
        <w:rPr>
          <w:rFonts w:ascii="Verdana" w:hAnsi="Verdana" w:cs="Arial"/>
          <w:b/>
          <w:bCs/>
          <w:color w:val="000000"/>
          <w:sz w:val="24"/>
          <w:szCs w:val="24"/>
          <w:u w:val="single"/>
        </w:rPr>
      </w:pPr>
    </w:p>
    <w:p w:rsidR="009F47A7" w:rsidRPr="000F57FD" w:rsidRDefault="009F47A7">
      <w:pPr>
        <w:jc w:val="center"/>
        <w:rPr>
          <w:rFonts w:ascii="Verdana" w:hAnsi="Verdana" w:cs="Arial"/>
          <w:b/>
          <w:bCs/>
          <w:color w:val="000000"/>
          <w:sz w:val="24"/>
          <w:szCs w:val="24"/>
          <w:u w:val="single"/>
        </w:rPr>
      </w:pPr>
    </w:p>
    <w:p w:rsidR="002C799A" w:rsidRPr="000F57FD" w:rsidRDefault="008E4666">
      <w:pPr>
        <w:jc w:val="center"/>
        <w:rPr>
          <w:rFonts w:ascii="Verdana" w:hAnsi="Verdana" w:cs="Arial"/>
          <w:b/>
          <w:bCs/>
          <w:color w:val="000000"/>
          <w:u w:val="single"/>
        </w:rPr>
      </w:pPr>
      <w:r w:rsidRPr="000F57FD">
        <w:rPr>
          <w:rFonts w:ascii="Verdana" w:hAnsi="Verdana" w:cs="Arial"/>
          <w:b/>
          <w:bCs/>
          <w:color w:val="000000"/>
          <w:u w:val="single"/>
        </w:rPr>
        <w:t xml:space="preserve">CAPITULO II: </w:t>
      </w:r>
      <w:r w:rsidR="0016120A">
        <w:rPr>
          <w:rFonts w:ascii="Verdana" w:hAnsi="Verdana" w:cs="Arial"/>
          <w:b/>
          <w:bCs/>
          <w:color w:val="000000"/>
          <w:u w:val="single"/>
        </w:rPr>
        <w:t xml:space="preserve">del </w:t>
      </w:r>
      <w:r w:rsidRPr="000F57FD">
        <w:rPr>
          <w:rFonts w:ascii="Verdana" w:hAnsi="Verdana" w:cs="Arial"/>
          <w:b/>
          <w:bCs/>
          <w:color w:val="000000"/>
          <w:u w:val="single"/>
        </w:rPr>
        <w:t>Alta del Bien por Circuitos de Compras Especiales</w:t>
      </w:r>
    </w:p>
    <w:p w:rsidR="002C799A" w:rsidRPr="000F57FD" w:rsidRDefault="002C799A">
      <w:pPr>
        <w:rPr>
          <w:rFonts w:ascii="Verdana" w:hAnsi="Verdana" w:cs="Arial"/>
          <w:bCs/>
          <w:color w:val="000000"/>
          <w:sz w:val="24"/>
          <w:szCs w:val="24"/>
        </w:rPr>
      </w:pPr>
    </w:p>
    <w:p w:rsidR="002C799A" w:rsidRPr="000F57FD" w:rsidRDefault="008E4666">
      <w:pPr>
        <w:jc w:val="both"/>
        <w:rPr>
          <w:rFonts w:ascii="Verdana" w:hAnsi="Verdana" w:cs="Arial"/>
          <w:bCs/>
          <w:color w:val="000000"/>
        </w:rPr>
      </w:pPr>
      <w:r w:rsidRPr="000F57FD">
        <w:rPr>
          <w:rFonts w:ascii="Verdana" w:hAnsi="Verdana" w:cs="Arial"/>
          <w:bCs/>
          <w:color w:val="000000"/>
        </w:rPr>
        <w:t xml:space="preserve">ARTICULO 18º: Toda vez  que se adquiera un bien inventariable en el  marco de algún </w:t>
      </w:r>
      <w:r w:rsidR="00795A9B" w:rsidRPr="000F57FD">
        <w:rPr>
          <w:rFonts w:ascii="Verdana" w:hAnsi="Verdana" w:cs="Arial"/>
          <w:bCs/>
          <w:color w:val="000000"/>
        </w:rPr>
        <w:t>régimen</w:t>
      </w:r>
      <w:r w:rsidRPr="000F57FD">
        <w:rPr>
          <w:rFonts w:ascii="Verdana" w:hAnsi="Verdana" w:cs="Arial"/>
          <w:bCs/>
          <w:color w:val="000000"/>
        </w:rPr>
        <w:t xml:space="preserve">  especial como Caja Chica, Fondo Rotatorio ,Proyectos y Subsidios, convenios y </w:t>
      </w:r>
      <w:r w:rsidR="00795A9B" w:rsidRPr="000F57FD">
        <w:rPr>
          <w:rFonts w:ascii="Verdana" w:hAnsi="Verdana" w:cs="Arial"/>
          <w:bCs/>
          <w:color w:val="000000"/>
        </w:rPr>
        <w:t>circuito</w:t>
      </w:r>
      <w:r w:rsidRPr="000F57FD">
        <w:rPr>
          <w:rFonts w:ascii="Verdana" w:hAnsi="Verdana" w:cs="Arial"/>
          <w:bCs/>
          <w:color w:val="000000"/>
        </w:rPr>
        <w:t xml:space="preserve"> de compras especiales, el responsable de la </w:t>
      </w:r>
      <w:r w:rsidR="00795A9B" w:rsidRPr="000F57FD">
        <w:rPr>
          <w:rFonts w:ascii="Verdana" w:hAnsi="Verdana" w:cs="Arial"/>
          <w:bCs/>
          <w:color w:val="000000"/>
        </w:rPr>
        <w:t>adquisición</w:t>
      </w:r>
      <w:r w:rsidRPr="000F57FD">
        <w:rPr>
          <w:rFonts w:ascii="Verdana" w:hAnsi="Verdana" w:cs="Arial"/>
          <w:bCs/>
          <w:color w:val="000000"/>
        </w:rPr>
        <w:t xml:space="preserve"> deberá informar al área de Patrimonio para que inicie el alta del bien.</w:t>
      </w:r>
    </w:p>
    <w:p w:rsidR="002C799A" w:rsidRPr="000F57FD" w:rsidRDefault="008E4666">
      <w:pPr>
        <w:jc w:val="both"/>
        <w:rPr>
          <w:rFonts w:ascii="Verdana" w:hAnsi="Verdana" w:cs="Arial"/>
          <w:bCs/>
          <w:color w:val="000000"/>
        </w:rPr>
      </w:pPr>
      <w:r w:rsidRPr="000F57FD">
        <w:rPr>
          <w:rFonts w:ascii="Verdana" w:hAnsi="Verdana" w:cs="Arial"/>
          <w:bCs/>
          <w:color w:val="000000"/>
        </w:rPr>
        <w:t xml:space="preserve">Deberán proporcionar al Departamento de Patrimonio copias de los documentos donde se identifiquen los bienes patrimoniables y los responsables patrimoniales asignados, como </w:t>
      </w:r>
      <w:r w:rsidR="00795A9B" w:rsidRPr="000F57FD">
        <w:rPr>
          <w:rFonts w:ascii="Verdana" w:hAnsi="Verdana" w:cs="Arial"/>
          <w:bCs/>
          <w:color w:val="000000"/>
        </w:rPr>
        <w:t>así</w:t>
      </w:r>
      <w:r w:rsidRPr="000F57FD">
        <w:rPr>
          <w:rFonts w:ascii="Verdana" w:hAnsi="Verdana" w:cs="Arial"/>
          <w:bCs/>
          <w:color w:val="000000"/>
        </w:rPr>
        <w:t xml:space="preserve"> también deberán facilitar la tarea en la toma de inventarios que </w:t>
      </w:r>
      <w:r w:rsidR="00795A9B" w:rsidRPr="000F57FD">
        <w:rPr>
          <w:rFonts w:ascii="Verdana" w:hAnsi="Verdana" w:cs="Arial"/>
          <w:bCs/>
          <w:color w:val="000000"/>
        </w:rPr>
        <w:t>efectúe</w:t>
      </w:r>
      <w:r w:rsidRPr="000F57FD">
        <w:rPr>
          <w:rFonts w:ascii="Verdana" w:hAnsi="Verdana" w:cs="Arial"/>
          <w:bCs/>
          <w:color w:val="000000"/>
        </w:rPr>
        <w:t xml:space="preserve"> el Departamento de Patrimonio.</w:t>
      </w:r>
    </w:p>
    <w:p w:rsidR="00AF301D" w:rsidRDefault="00AF301D">
      <w:pPr>
        <w:jc w:val="center"/>
        <w:rPr>
          <w:rFonts w:ascii="Verdana" w:hAnsi="Verdana" w:cs="Arial"/>
          <w:b/>
          <w:bCs/>
          <w:sz w:val="24"/>
          <w:szCs w:val="24"/>
          <w:u w:val="single"/>
        </w:rPr>
      </w:pPr>
    </w:p>
    <w:p w:rsidR="009F47A7" w:rsidRPr="000F57FD" w:rsidRDefault="009F47A7">
      <w:pPr>
        <w:jc w:val="center"/>
        <w:rPr>
          <w:rFonts w:ascii="Verdana" w:hAnsi="Verdana" w:cs="Arial"/>
          <w:b/>
          <w:bCs/>
          <w:sz w:val="24"/>
          <w:szCs w:val="24"/>
          <w:u w:val="single"/>
        </w:rPr>
      </w:pPr>
    </w:p>
    <w:p w:rsidR="002C799A" w:rsidRPr="000F57FD" w:rsidRDefault="008E4666">
      <w:pPr>
        <w:jc w:val="center"/>
        <w:rPr>
          <w:rFonts w:ascii="Verdana" w:hAnsi="Verdana" w:cs="Arial"/>
          <w:b/>
          <w:bCs/>
          <w:u w:val="single"/>
        </w:rPr>
      </w:pPr>
      <w:r w:rsidRPr="000F57FD">
        <w:rPr>
          <w:rFonts w:ascii="Verdana" w:hAnsi="Verdana" w:cs="Arial"/>
          <w:b/>
          <w:bCs/>
          <w:u w:val="single"/>
        </w:rPr>
        <w:t xml:space="preserve">CAPITULO III: </w:t>
      </w:r>
      <w:r w:rsidR="0016120A">
        <w:rPr>
          <w:rFonts w:ascii="Verdana" w:hAnsi="Verdana" w:cs="Arial"/>
          <w:b/>
          <w:bCs/>
          <w:u w:val="single"/>
        </w:rPr>
        <w:t xml:space="preserve">de los </w:t>
      </w:r>
      <w:r w:rsidRPr="000F57FD">
        <w:rPr>
          <w:rFonts w:ascii="Verdana" w:hAnsi="Verdana" w:cs="Arial"/>
          <w:b/>
          <w:bCs/>
          <w:u w:val="single"/>
        </w:rPr>
        <w:t xml:space="preserve">Bienes Recibidos en </w:t>
      </w:r>
      <w:r w:rsidR="00795A9B" w:rsidRPr="000F57FD">
        <w:rPr>
          <w:rFonts w:ascii="Verdana" w:hAnsi="Verdana" w:cs="Arial"/>
          <w:b/>
          <w:bCs/>
          <w:u w:val="single"/>
        </w:rPr>
        <w:t>Donación</w:t>
      </w:r>
    </w:p>
    <w:p w:rsidR="00AF301D" w:rsidRPr="000F57FD" w:rsidRDefault="00AF301D">
      <w:pPr>
        <w:jc w:val="center"/>
        <w:rPr>
          <w:rFonts w:ascii="Verdana" w:hAnsi="Verdana" w:cs="Arial"/>
          <w:b/>
          <w:bCs/>
          <w:u w:val="single"/>
        </w:rPr>
      </w:pPr>
    </w:p>
    <w:p w:rsidR="002C799A" w:rsidRPr="000F57FD" w:rsidRDefault="008E4666">
      <w:pPr>
        <w:rPr>
          <w:rFonts w:ascii="Verdana" w:hAnsi="Verdana" w:cs="Arial"/>
          <w:u w:val="single"/>
        </w:rPr>
      </w:pPr>
      <w:r w:rsidRPr="000F57FD">
        <w:rPr>
          <w:rFonts w:ascii="Verdana" w:hAnsi="Verdana" w:cs="Arial"/>
        </w:rPr>
        <w:t xml:space="preserve">ARTICULO 19º: </w:t>
      </w:r>
      <w:r w:rsidRPr="000F57FD">
        <w:rPr>
          <w:rFonts w:ascii="Verdana" w:hAnsi="Verdana" w:cs="Arial"/>
          <w:u w:val="single"/>
        </w:rPr>
        <w:t>Generalidades</w:t>
      </w:r>
    </w:p>
    <w:p w:rsidR="002C799A" w:rsidRPr="000F57FD" w:rsidRDefault="008E4666">
      <w:pPr>
        <w:jc w:val="both"/>
        <w:rPr>
          <w:rFonts w:ascii="Verdana" w:hAnsi="Verdana" w:cs="Arial"/>
        </w:rPr>
      </w:pPr>
      <w:r w:rsidRPr="000F57FD">
        <w:rPr>
          <w:rFonts w:ascii="Verdana" w:hAnsi="Verdana" w:cs="Arial"/>
        </w:rPr>
        <w:t xml:space="preserve">La aceptación de donaciones será competencia del Consejo Superior de conformidad con lo dispuesto por el Estatuto General de la Universidad, (art.66 inciso </w:t>
      </w:r>
      <w:r w:rsidR="00AF301D" w:rsidRPr="000F57FD">
        <w:rPr>
          <w:rFonts w:ascii="Verdana" w:hAnsi="Verdana" w:cs="Arial"/>
        </w:rPr>
        <w:t>ll</w:t>
      </w:r>
      <w:r w:rsidRPr="000F57FD">
        <w:rPr>
          <w:rFonts w:ascii="Verdana" w:hAnsi="Verdana" w:cs="Arial"/>
        </w:rPr>
        <w:t>).</w:t>
      </w:r>
    </w:p>
    <w:p w:rsidR="002C799A" w:rsidRPr="000F57FD" w:rsidRDefault="008E4666">
      <w:pPr>
        <w:jc w:val="both"/>
        <w:rPr>
          <w:rFonts w:ascii="Verdana" w:hAnsi="Verdana" w:cs="Arial"/>
        </w:rPr>
      </w:pPr>
      <w:r w:rsidRPr="000F57FD">
        <w:rPr>
          <w:rFonts w:ascii="Verdana" w:hAnsi="Verdana" w:cs="Arial"/>
        </w:rPr>
        <w:t>Para ello, el Órgano Rector deberá contar con informes de elevación o solicitudes que realicen las distintas aéreas receptoras a través de las cuales se canalizarán según la naturaleza de los mismos, los bienes que se ofrezcan en donación.</w:t>
      </w:r>
    </w:p>
    <w:p w:rsidR="009F47A7" w:rsidRDefault="009F47A7">
      <w:pPr>
        <w:rPr>
          <w:rFonts w:ascii="Verdana" w:hAnsi="Verdana" w:cs="Arial"/>
        </w:rPr>
      </w:pPr>
    </w:p>
    <w:p w:rsidR="002C799A" w:rsidRPr="000F57FD" w:rsidRDefault="008E4666">
      <w:pPr>
        <w:rPr>
          <w:rFonts w:ascii="Verdana" w:hAnsi="Verdana" w:cs="Arial"/>
          <w:u w:val="single"/>
        </w:rPr>
      </w:pPr>
      <w:r w:rsidRPr="000F57FD">
        <w:rPr>
          <w:rFonts w:ascii="Verdana" w:hAnsi="Verdana" w:cs="Arial"/>
        </w:rPr>
        <w:t xml:space="preserve">ARTICULO 20º: </w:t>
      </w:r>
      <w:r w:rsidRPr="000F57FD">
        <w:rPr>
          <w:rFonts w:ascii="Verdana" w:hAnsi="Verdana" w:cs="Arial"/>
          <w:u w:val="single"/>
        </w:rPr>
        <w:t>Procedimiento</w:t>
      </w:r>
    </w:p>
    <w:p w:rsidR="002C799A" w:rsidRPr="000F57FD" w:rsidRDefault="008E4666">
      <w:pPr>
        <w:jc w:val="both"/>
        <w:rPr>
          <w:rFonts w:ascii="Verdana" w:hAnsi="Verdana" w:cs="Arial"/>
        </w:rPr>
      </w:pPr>
      <w:r w:rsidRPr="000F57FD">
        <w:rPr>
          <w:rFonts w:ascii="Verdana" w:hAnsi="Verdana" w:cs="Arial"/>
        </w:rPr>
        <w:t xml:space="preserve">El </w:t>
      </w:r>
      <w:r w:rsidR="00795A9B" w:rsidRPr="000F57FD">
        <w:rPr>
          <w:rFonts w:ascii="Verdana" w:hAnsi="Verdana" w:cs="Arial"/>
        </w:rPr>
        <w:t>aérea</w:t>
      </w:r>
      <w:r w:rsidRPr="000F57FD">
        <w:rPr>
          <w:rFonts w:ascii="Verdana" w:hAnsi="Verdana" w:cs="Arial"/>
        </w:rPr>
        <w:t xml:space="preserve"> receptora </w:t>
      </w:r>
      <w:r w:rsidR="00795A9B" w:rsidRPr="000F57FD">
        <w:rPr>
          <w:rFonts w:ascii="Verdana" w:hAnsi="Verdana" w:cs="Arial"/>
        </w:rPr>
        <w:t>será</w:t>
      </w:r>
      <w:r w:rsidRPr="000F57FD">
        <w:rPr>
          <w:rFonts w:ascii="Verdana" w:hAnsi="Verdana" w:cs="Arial"/>
        </w:rPr>
        <w:t xml:space="preserve"> la responsable de </w:t>
      </w:r>
      <w:r w:rsidR="00795A9B" w:rsidRPr="000F57FD">
        <w:rPr>
          <w:rFonts w:ascii="Verdana" w:hAnsi="Verdana" w:cs="Arial"/>
        </w:rPr>
        <w:t>iniciar</w:t>
      </w:r>
      <w:r w:rsidRPr="000F57FD">
        <w:rPr>
          <w:rFonts w:ascii="Verdana" w:hAnsi="Verdana" w:cs="Arial"/>
        </w:rPr>
        <w:t xml:space="preserve"> el expediente por el cual se tramite dicha </w:t>
      </w:r>
      <w:r w:rsidR="00795A9B" w:rsidRPr="000F57FD">
        <w:rPr>
          <w:rFonts w:ascii="Verdana" w:hAnsi="Verdana" w:cs="Arial"/>
        </w:rPr>
        <w:t>donación</w:t>
      </w:r>
      <w:r w:rsidRPr="000F57FD">
        <w:rPr>
          <w:rFonts w:ascii="Verdana" w:hAnsi="Verdana" w:cs="Arial"/>
        </w:rPr>
        <w:t>.</w:t>
      </w:r>
    </w:p>
    <w:p w:rsidR="002C799A" w:rsidRPr="000F57FD" w:rsidRDefault="008E4666">
      <w:pPr>
        <w:jc w:val="both"/>
        <w:rPr>
          <w:rFonts w:ascii="Verdana" w:hAnsi="Verdana" w:cs="Arial"/>
        </w:rPr>
      </w:pPr>
      <w:r w:rsidRPr="000F57FD">
        <w:rPr>
          <w:rFonts w:ascii="Verdana" w:hAnsi="Verdana" w:cs="Arial"/>
        </w:rPr>
        <w:t xml:space="preserve">Dicho expediente deberá contener la siguiente </w:t>
      </w:r>
      <w:r w:rsidR="00795A9B" w:rsidRPr="000F57FD">
        <w:rPr>
          <w:rFonts w:ascii="Verdana" w:hAnsi="Verdana" w:cs="Arial"/>
        </w:rPr>
        <w:t>documentación</w:t>
      </w:r>
      <w:r w:rsidRPr="000F57FD">
        <w:rPr>
          <w:rFonts w:ascii="Verdana" w:hAnsi="Verdana" w:cs="Arial"/>
        </w:rPr>
        <w:t>:</w:t>
      </w:r>
    </w:p>
    <w:p w:rsidR="002C799A" w:rsidRPr="000F57FD" w:rsidRDefault="008E4666">
      <w:pPr>
        <w:jc w:val="both"/>
        <w:rPr>
          <w:rFonts w:ascii="Verdana" w:hAnsi="Verdana" w:cs="Arial"/>
        </w:rPr>
      </w:pPr>
      <w:r w:rsidRPr="000F57FD">
        <w:rPr>
          <w:rFonts w:ascii="Verdana" w:hAnsi="Verdana" w:cs="Arial"/>
        </w:rPr>
        <w:t>1 -</w:t>
      </w:r>
      <w:r w:rsidR="00AF301D" w:rsidRPr="000F57FD">
        <w:rPr>
          <w:rFonts w:ascii="Verdana" w:hAnsi="Verdana" w:cs="Arial"/>
        </w:rPr>
        <w:t xml:space="preserve"> </w:t>
      </w:r>
      <w:r w:rsidRPr="000F57FD">
        <w:rPr>
          <w:rFonts w:ascii="Verdana" w:hAnsi="Verdana" w:cs="Arial"/>
        </w:rPr>
        <w:t>Nota  de la o las personas y/o instituciones que manifiesten su intención de  donación.</w:t>
      </w:r>
    </w:p>
    <w:p w:rsidR="002C799A" w:rsidRPr="000F57FD" w:rsidRDefault="008E4666">
      <w:pPr>
        <w:jc w:val="both"/>
        <w:rPr>
          <w:rFonts w:ascii="Verdana" w:hAnsi="Verdana" w:cs="Arial"/>
        </w:rPr>
      </w:pPr>
      <w:r w:rsidRPr="000F57FD">
        <w:rPr>
          <w:rFonts w:ascii="Verdana" w:hAnsi="Verdana" w:cs="Arial"/>
        </w:rPr>
        <w:t>2</w:t>
      </w:r>
      <w:r w:rsidR="00AF301D" w:rsidRPr="000F57FD">
        <w:rPr>
          <w:rFonts w:ascii="Verdana" w:hAnsi="Verdana" w:cs="Arial"/>
        </w:rPr>
        <w:t xml:space="preserve"> </w:t>
      </w:r>
      <w:r w:rsidRPr="000F57FD">
        <w:rPr>
          <w:rFonts w:ascii="Verdana" w:hAnsi="Verdana" w:cs="Arial"/>
        </w:rPr>
        <w:t xml:space="preserve">- </w:t>
      </w:r>
      <w:r w:rsidR="00795A9B" w:rsidRPr="000F57FD">
        <w:rPr>
          <w:rFonts w:ascii="Verdana" w:hAnsi="Verdana" w:cs="Arial"/>
        </w:rPr>
        <w:t>Informe</w:t>
      </w:r>
      <w:r w:rsidRPr="000F57FD">
        <w:rPr>
          <w:rFonts w:ascii="Verdana" w:hAnsi="Verdana" w:cs="Arial"/>
        </w:rPr>
        <w:t xml:space="preserve"> realizado por el receptor del bien conteniendo:</w:t>
      </w:r>
    </w:p>
    <w:p w:rsidR="002C799A" w:rsidRPr="000F57FD" w:rsidRDefault="008E4666" w:rsidP="00AF301D">
      <w:pPr>
        <w:ind w:left="708"/>
        <w:jc w:val="both"/>
        <w:rPr>
          <w:rFonts w:ascii="Verdana" w:hAnsi="Verdana" w:cs="Arial"/>
        </w:rPr>
      </w:pPr>
      <w:r w:rsidRPr="000F57FD">
        <w:rPr>
          <w:rFonts w:ascii="Verdana" w:hAnsi="Verdana" w:cs="Arial"/>
        </w:rPr>
        <w:t>a)</w:t>
      </w:r>
      <w:r w:rsidR="00AF301D" w:rsidRPr="000F57FD">
        <w:rPr>
          <w:rFonts w:ascii="Verdana" w:hAnsi="Verdana" w:cs="Arial"/>
        </w:rPr>
        <w:t xml:space="preserve"> </w:t>
      </w:r>
      <w:r w:rsidRPr="000F57FD">
        <w:rPr>
          <w:rFonts w:ascii="Verdana" w:hAnsi="Verdana" w:cs="Arial"/>
        </w:rPr>
        <w:t>Descripción  del o los bienes donados</w:t>
      </w:r>
    </w:p>
    <w:p w:rsidR="002C799A" w:rsidRPr="000F57FD" w:rsidRDefault="008E4666" w:rsidP="00AF301D">
      <w:pPr>
        <w:ind w:left="708"/>
        <w:jc w:val="both"/>
        <w:rPr>
          <w:rFonts w:ascii="Verdana" w:hAnsi="Verdana" w:cs="Arial"/>
        </w:rPr>
      </w:pPr>
      <w:r w:rsidRPr="000F57FD">
        <w:rPr>
          <w:rFonts w:ascii="Verdana" w:hAnsi="Verdana" w:cs="Arial"/>
        </w:rPr>
        <w:t>b)</w:t>
      </w:r>
      <w:r w:rsidR="00AF301D" w:rsidRPr="000F57FD">
        <w:rPr>
          <w:rFonts w:ascii="Verdana" w:hAnsi="Verdana" w:cs="Arial"/>
        </w:rPr>
        <w:t xml:space="preserve"> </w:t>
      </w:r>
      <w:r w:rsidRPr="000F57FD">
        <w:rPr>
          <w:rFonts w:ascii="Verdana" w:hAnsi="Verdana" w:cs="Arial"/>
        </w:rPr>
        <w:t>Importe estimado del valor actualizado de los bienes a recibir.</w:t>
      </w:r>
    </w:p>
    <w:p w:rsidR="002C799A" w:rsidRPr="000F57FD" w:rsidRDefault="008E4666" w:rsidP="00AF301D">
      <w:pPr>
        <w:ind w:left="708"/>
        <w:jc w:val="both"/>
        <w:rPr>
          <w:rFonts w:ascii="Verdana" w:hAnsi="Verdana" w:cs="Arial"/>
        </w:rPr>
      </w:pPr>
      <w:r w:rsidRPr="000F57FD">
        <w:rPr>
          <w:rFonts w:ascii="Verdana" w:hAnsi="Verdana" w:cs="Arial"/>
        </w:rPr>
        <w:t>c)</w:t>
      </w:r>
      <w:r w:rsidR="00AF301D" w:rsidRPr="000F57FD">
        <w:rPr>
          <w:rFonts w:ascii="Verdana" w:hAnsi="Verdana" w:cs="Arial"/>
        </w:rPr>
        <w:t xml:space="preserve"> </w:t>
      </w:r>
      <w:r w:rsidR="00795A9B" w:rsidRPr="000F57FD">
        <w:rPr>
          <w:rFonts w:ascii="Verdana" w:hAnsi="Verdana" w:cs="Arial"/>
        </w:rPr>
        <w:t>Afectación</w:t>
      </w:r>
      <w:r w:rsidRPr="000F57FD">
        <w:rPr>
          <w:rFonts w:ascii="Verdana" w:hAnsi="Verdana" w:cs="Arial"/>
        </w:rPr>
        <w:t xml:space="preserve"> sugerida para el bien, con indicación de la ubicación física de destino.</w:t>
      </w:r>
    </w:p>
    <w:p w:rsidR="009F47A7" w:rsidRDefault="009F47A7">
      <w:pPr>
        <w:rPr>
          <w:rFonts w:ascii="Verdana" w:hAnsi="Verdana" w:cs="Arial"/>
        </w:rPr>
      </w:pPr>
    </w:p>
    <w:p w:rsidR="002C799A" w:rsidRPr="000F57FD" w:rsidRDefault="008E4666">
      <w:pPr>
        <w:rPr>
          <w:rFonts w:ascii="Verdana" w:hAnsi="Verdana" w:cs="Arial"/>
          <w:u w:val="single"/>
        </w:rPr>
      </w:pPr>
      <w:r w:rsidRPr="000F57FD">
        <w:rPr>
          <w:rFonts w:ascii="Verdana" w:hAnsi="Verdana" w:cs="Arial"/>
        </w:rPr>
        <w:t xml:space="preserve">ARTICULO 21º: </w:t>
      </w:r>
      <w:r w:rsidRPr="000F57FD">
        <w:rPr>
          <w:rFonts w:ascii="Verdana" w:hAnsi="Verdana" w:cs="Arial"/>
          <w:u w:val="single"/>
        </w:rPr>
        <w:t>Aceptación y Notificación.</w:t>
      </w:r>
    </w:p>
    <w:p w:rsidR="002C799A" w:rsidRPr="000F57FD" w:rsidRDefault="008E4666">
      <w:pPr>
        <w:jc w:val="both"/>
        <w:rPr>
          <w:rFonts w:ascii="Verdana" w:hAnsi="Verdana" w:cs="Arial"/>
        </w:rPr>
      </w:pPr>
      <w:r w:rsidRPr="000F57FD">
        <w:rPr>
          <w:rFonts w:ascii="Verdana" w:hAnsi="Verdana" w:cs="Arial"/>
        </w:rPr>
        <w:t xml:space="preserve">Conforme la aceptación de una donación en bienes de uso implica un flujo no presupuestario, toda la información vinculada al tema deberá ser girada al Consejo Superior para su tratamiento, análisis y su eventual aceptación de acuerdo a los procedimientos establecidos en el presente reglamento. En el caso que el consejo Superior considerase procedente la </w:t>
      </w:r>
      <w:r w:rsidR="00795A9B" w:rsidRPr="000F57FD">
        <w:rPr>
          <w:rFonts w:ascii="Verdana" w:hAnsi="Verdana" w:cs="Arial"/>
        </w:rPr>
        <w:t>aceptación</w:t>
      </w:r>
      <w:r w:rsidRPr="000F57FD">
        <w:rPr>
          <w:rFonts w:ascii="Verdana" w:hAnsi="Verdana" w:cs="Arial"/>
        </w:rPr>
        <w:t xml:space="preserve"> de la  donación, ordenará una Resolución de aceptación y se remitirán los antecedentes a:</w:t>
      </w:r>
    </w:p>
    <w:p w:rsidR="002C799A" w:rsidRPr="000F57FD" w:rsidRDefault="008E4666">
      <w:pPr>
        <w:jc w:val="both"/>
        <w:rPr>
          <w:rFonts w:ascii="Verdana" w:hAnsi="Verdana" w:cs="Arial"/>
        </w:rPr>
      </w:pPr>
      <w:r w:rsidRPr="000F57FD">
        <w:rPr>
          <w:rFonts w:ascii="Verdana" w:hAnsi="Verdana" w:cs="Arial"/>
        </w:rPr>
        <w:t>1) La  Dirección de Presupuesto y Contabilidad para que proceda a registrar contablemente las imputaciones de Alta predeterminadas por Resolución y</w:t>
      </w:r>
    </w:p>
    <w:p w:rsidR="002C799A" w:rsidRPr="000F57FD" w:rsidRDefault="008E4666">
      <w:pPr>
        <w:jc w:val="both"/>
        <w:rPr>
          <w:rFonts w:ascii="Verdana" w:hAnsi="Verdana" w:cs="Arial"/>
        </w:rPr>
      </w:pPr>
      <w:r w:rsidRPr="000F57FD">
        <w:rPr>
          <w:rFonts w:ascii="Verdana" w:hAnsi="Verdana" w:cs="Arial"/>
        </w:rPr>
        <w:t xml:space="preserve">2) Al área a la que serán destinados los bienes para su uso y disposición. Esta dependencia deberá enviar al área de Patrimonio la debida conformación de los </w:t>
      </w:r>
      <w:r w:rsidRPr="000F57FD">
        <w:rPr>
          <w:rFonts w:ascii="Verdana" w:hAnsi="Verdana" w:cs="Arial"/>
        </w:rPr>
        <w:lastRenderedPageBreak/>
        <w:t>bienes recibidos y con la correspondiente designación de los responsables patrimoniales.</w:t>
      </w:r>
    </w:p>
    <w:p w:rsidR="002C799A" w:rsidRPr="000F57FD" w:rsidRDefault="002C799A">
      <w:pPr>
        <w:rPr>
          <w:rFonts w:ascii="Verdana" w:hAnsi="Verdana"/>
        </w:rPr>
      </w:pPr>
    </w:p>
    <w:p w:rsidR="002C799A" w:rsidRPr="000F57FD" w:rsidRDefault="002C799A">
      <w:pPr>
        <w:jc w:val="center"/>
        <w:rPr>
          <w:rFonts w:ascii="Verdana" w:hAnsi="Verdana"/>
          <w:b/>
          <w:bCs/>
          <w:sz w:val="28"/>
          <w:szCs w:val="28"/>
          <w:u w:val="single"/>
        </w:rPr>
      </w:pPr>
    </w:p>
    <w:p w:rsidR="002C799A" w:rsidRPr="000F57FD" w:rsidRDefault="002C799A">
      <w:pPr>
        <w:jc w:val="center"/>
        <w:rPr>
          <w:rFonts w:ascii="Verdana" w:hAnsi="Verdana"/>
          <w:b/>
          <w:bCs/>
          <w:sz w:val="28"/>
          <w:szCs w:val="28"/>
          <w:u w:val="single"/>
        </w:rPr>
      </w:pPr>
    </w:p>
    <w:p w:rsidR="002C799A" w:rsidRPr="000F57FD" w:rsidRDefault="008E4666">
      <w:pPr>
        <w:shd w:val="clear" w:color="auto" w:fill="CCCCCC"/>
        <w:jc w:val="center"/>
        <w:rPr>
          <w:rFonts w:ascii="Verdana" w:hAnsi="Verdana" w:cs="Arial"/>
          <w:b/>
          <w:bCs/>
          <w:color w:val="000000"/>
          <w:sz w:val="28"/>
          <w:szCs w:val="28"/>
        </w:rPr>
      </w:pPr>
      <w:r w:rsidRPr="000F57FD">
        <w:rPr>
          <w:rFonts w:ascii="Verdana" w:hAnsi="Verdana" w:cs="Arial"/>
          <w:b/>
          <w:bCs/>
          <w:color w:val="000000"/>
          <w:sz w:val="28"/>
          <w:szCs w:val="28"/>
        </w:rPr>
        <w:t>TITULO 4: del CAMBIO DE DESTINO Y/0 BAJA DE UN BIEN</w:t>
      </w:r>
    </w:p>
    <w:p w:rsidR="00CF5AA9" w:rsidRPr="000F57FD" w:rsidRDefault="00CF5AA9">
      <w:pPr>
        <w:jc w:val="center"/>
        <w:rPr>
          <w:rFonts w:ascii="Verdana" w:hAnsi="Verdana" w:cs="Arial"/>
          <w:b/>
          <w:bCs/>
          <w:sz w:val="24"/>
          <w:szCs w:val="24"/>
          <w:u w:val="single"/>
        </w:rPr>
      </w:pPr>
    </w:p>
    <w:p w:rsidR="002C799A" w:rsidRPr="000F57FD" w:rsidRDefault="008E4666">
      <w:pPr>
        <w:jc w:val="center"/>
        <w:rPr>
          <w:rFonts w:ascii="Verdana" w:hAnsi="Verdana" w:cs="Arial"/>
          <w:b/>
          <w:bCs/>
          <w:u w:val="single"/>
        </w:rPr>
      </w:pPr>
      <w:r w:rsidRPr="000F57FD">
        <w:rPr>
          <w:rFonts w:ascii="Verdana" w:hAnsi="Verdana" w:cs="Arial"/>
          <w:b/>
          <w:bCs/>
          <w:u w:val="single"/>
        </w:rPr>
        <w:t>CAPITULO I: de las Generalidades</w:t>
      </w:r>
    </w:p>
    <w:p w:rsidR="00CF5AA9" w:rsidRPr="000F57FD" w:rsidRDefault="00CF5AA9">
      <w:pPr>
        <w:jc w:val="center"/>
        <w:rPr>
          <w:rFonts w:ascii="Verdana" w:hAnsi="Verdana" w:cs="Arial"/>
          <w:b/>
          <w:bCs/>
          <w:u w:val="single"/>
        </w:rPr>
      </w:pPr>
    </w:p>
    <w:p w:rsidR="002C799A" w:rsidRPr="000F57FD" w:rsidRDefault="008E4666">
      <w:pPr>
        <w:jc w:val="both"/>
        <w:rPr>
          <w:rFonts w:ascii="Verdana" w:hAnsi="Verdana" w:cs="Arial"/>
          <w:u w:val="single"/>
        </w:rPr>
      </w:pPr>
      <w:r w:rsidRPr="000F57FD">
        <w:rPr>
          <w:rFonts w:ascii="Verdana" w:hAnsi="Verdana" w:cs="Arial"/>
        </w:rPr>
        <w:t xml:space="preserve">ARTICULO 22º: </w:t>
      </w:r>
      <w:r w:rsidRPr="000F57FD">
        <w:rPr>
          <w:rFonts w:ascii="Verdana" w:hAnsi="Verdana" w:cs="Arial"/>
          <w:u w:val="single"/>
        </w:rPr>
        <w:t>Eventos que provocan la baja de un bien</w:t>
      </w:r>
    </w:p>
    <w:p w:rsidR="002C799A" w:rsidRPr="000F57FD" w:rsidRDefault="008E4666">
      <w:pPr>
        <w:jc w:val="both"/>
        <w:rPr>
          <w:rFonts w:ascii="Verdana" w:hAnsi="Verdana" w:cs="Arial"/>
        </w:rPr>
      </w:pPr>
      <w:r w:rsidRPr="000F57FD">
        <w:rPr>
          <w:rFonts w:ascii="Verdana" w:hAnsi="Verdana" w:cs="Arial"/>
        </w:rPr>
        <w:t>Administrativamente procederá solicitar la baja de un bien cuando se verifique alguna de las siguientes situaciones:</w:t>
      </w:r>
    </w:p>
    <w:p w:rsidR="002C799A" w:rsidRPr="000F57FD" w:rsidRDefault="008E4666">
      <w:pPr>
        <w:jc w:val="both"/>
        <w:rPr>
          <w:rFonts w:ascii="Verdana" w:hAnsi="Verdana" w:cs="Arial"/>
        </w:rPr>
      </w:pPr>
      <w:r w:rsidRPr="000F57FD">
        <w:rPr>
          <w:rFonts w:ascii="Verdana" w:hAnsi="Verdana" w:cs="Arial"/>
        </w:rPr>
        <w:t>a) Por obsolescencia y/o desuso</w:t>
      </w:r>
    </w:p>
    <w:p w:rsidR="002C799A" w:rsidRPr="000F57FD" w:rsidRDefault="008E4666">
      <w:pPr>
        <w:jc w:val="both"/>
        <w:rPr>
          <w:rFonts w:ascii="Verdana" w:hAnsi="Verdana" w:cs="Arial"/>
        </w:rPr>
      </w:pPr>
      <w:r w:rsidRPr="000F57FD">
        <w:rPr>
          <w:rFonts w:ascii="Verdana" w:hAnsi="Verdana" w:cs="Arial"/>
        </w:rPr>
        <w:t>b) Por destrucción por hecho fortuito o fuerza mayor</w:t>
      </w:r>
    </w:p>
    <w:p w:rsidR="002C799A" w:rsidRPr="000F57FD" w:rsidRDefault="008E4666">
      <w:pPr>
        <w:jc w:val="both"/>
        <w:rPr>
          <w:rFonts w:ascii="Verdana" w:hAnsi="Verdana" w:cs="Arial"/>
        </w:rPr>
      </w:pPr>
      <w:r w:rsidRPr="000F57FD">
        <w:rPr>
          <w:rFonts w:ascii="Verdana" w:hAnsi="Verdana" w:cs="Arial"/>
        </w:rPr>
        <w:t>c) Por desaparición por hecho fortuito o fuerza mayor</w:t>
      </w:r>
    </w:p>
    <w:p w:rsidR="002C799A" w:rsidRPr="000F57FD" w:rsidRDefault="008E4666">
      <w:pPr>
        <w:jc w:val="both"/>
        <w:rPr>
          <w:rFonts w:ascii="Verdana" w:hAnsi="Verdana" w:cs="Arial"/>
        </w:rPr>
      </w:pPr>
      <w:r w:rsidRPr="000F57FD">
        <w:rPr>
          <w:rFonts w:ascii="Verdana" w:hAnsi="Verdana" w:cs="Arial"/>
        </w:rPr>
        <w:t>d) Por inutilización por hechos culposos o dolosos</w:t>
      </w:r>
    </w:p>
    <w:p w:rsidR="002C799A" w:rsidRPr="000F57FD" w:rsidRDefault="008E4666">
      <w:pPr>
        <w:jc w:val="both"/>
        <w:rPr>
          <w:rFonts w:ascii="Verdana" w:hAnsi="Verdana" w:cs="Arial"/>
        </w:rPr>
      </w:pPr>
      <w:r w:rsidRPr="000F57FD">
        <w:rPr>
          <w:rFonts w:ascii="Verdana" w:hAnsi="Verdana" w:cs="Arial"/>
        </w:rPr>
        <w:t>e) Por desaparición por hechos culposos o dolosos</w:t>
      </w:r>
    </w:p>
    <w:p w:rsidR="002C799A" w:rsidRPr="000F57FD" w:rsidRDefault="008E4666">
      <w:pPr>
        <w:jc w:val="both"/>
        <w:rPr>
          <w:rFonts w:ascii="Verdana" w:hAnsi="Verdana" w:cs="Arial"/>
        </w:rPr>
      </w:pPr>
      <w:r w:rsidRPr="000F57FD">
        <w:rPr>
          <w:rFonts w:ascii="Verdana" w:hAnsi="Verdana" w:cs="Arial"/>
        </w:rPr>
        <w:t>f) Por robo o hurto</w:t>
      </w:r>
    </w:p>
    <w:p w:rsidR="002C799A" w:rsidRPr="000F57FD" w:rsidRDefault="002C799A">
      <w:pPr>
        <w:rPr>
          <w:rFonts w:ascii="Verdana" w:hAnsi="Verdana"/>
        </w:rPr>
      </w:pPr>
    </w:p>
    <w:p w:rsidR="002C799A" w:rsidRPr="000F57FD" w:rsidRDefault="008E4666">
      <w:pPr>
        <w:jc w:val="both"/>
        <w:rPr>
          <w:rFonts w:ascii="Verdana" w:hAnsi="Verdana" w:cs="Arial"/>
          <w:u w:val="single"/>
        </w:rPr>
      </w:pPr>
      <w:r w:rsidRPr="000F57FD">
        <w:rPr>
          <w:rFonts w:ascii="Verdana" w:hAnsi="Verdana" w:cs="Arial"/>
        </w:rPr>
        <w:t xml:space="preserve">ARTICULO 23º: </w:t>
      </w:r>
      <w:r w:rsidRPr="000F57FD">
        <w:rPr>
          <w:rFonts w:ascii="Verdana" w:hAnsi="Verdana" w:cs="Arial"/>
          <w:u w:val="single"/>
        </w:rPr>
        <w:t>Autoridad de aprobación</w:t>
      </w:r>
    </w:p>
    <w:p w:rsidR="002C799A" w:rsidRPr="000F57FD" w:rsidRDefault="008E4666">
      <w:pPr>
        <w:jc w:val="both"/>
        <w:rPr>
          <w:rFonts w:ascii="Verdana" w:hAnsi="Verdana" w:cs="Arial"/>
          <w:color w:val="000000"/>
        </w:rPr>
      </w:pPr>
      <w:r w:rsidRPr="000F57FD">
        <w:rPr>
          <w:rFonts w:ascii="Verdana" w:hAnsi="Verdana" w:cs="Arial"/>
        </w:rPr>
        <w:t>Todo procedimiento que concluya en alguna de las alternativas de bajas previstas en el artículo</w:t>
      </w:r>
      <w:r w:rsidRPr="000F57FD">
        <w:rPr>
          <w:rFonts w:ascii="Verdana" w:hAnsi="Verdana" w:cs="Arial"/>
          <w:b/>
          <w:bCs/>
          <w:color w:val="CC0000"/>
        </w:rPr>
        <w:t xml:space="preserve"> </w:t>
      </w:r>
      <w:r w:rsidR="00795A9B" w:rsidRPr="000F57FD">
        <w:rPr>
          <w:rFonts w:ascii="Verdana" w:hAnsi="Verdana" w:cs="Arial"/>
          <w:color w:val="000000"/>
        </w:rPr>
        <w:t>22,</w:t>
      </w:r>
      <w:r w:rsidRPr="000F57FD">
        <w:rPr>
          <w:rFonts w:ascii="Verdana" w:hAnsi="Verdana" w:cs="Arial"/>
          <w:color w:val="1C1C1C"/>
        </w:rPr>
        <w:t>- deberá contar con la correspondiente autorización y aprobación de su baja por el Consejo Superior de la Universidad</w:t>
      </w:r>
      <w:r w:rsidRPr="000F57FD">
        <w:rPr>
          <w:rFonts w:ascii="Verdana" w:hAnsi="Verdana" w:cs="Arial"/>
          <w:color w:val="000000"/>
        </w:rPr>
        <w:t xml:space="preserve"> según el Articulo 66 inciso ll de Estatuto de la Universidad Nacional de Quilmes.</w:t>
      </w:r>
    </w:p>
    <w:p w:rsidR="009F47A7" w:rsidRDefault="009F47A7">
      <w:pPr>
        <w:jc w:val="both"/>
        <w:rPr>
          <w:rFonts w:ascii="Verdana" w:hAnsi="Verdana" w:cs="Arial"/>
        </w:rPr>
      </w:pPr>
    </w:p>
    <w:p w:rsidR="002C799A" w:rsidRPr="000F57FD" w:rsidRDefault="008E4666">
      <w:pPr>
        <w:jc w:val="both"/>
        <w:rPr>
          <w:rFonts w:ascii="Verdana" w:hAnsi="Verdana" w:cs="Arial"/>
          <w:u w:val="single"/>
        </w:rPr>
      </w:pPr>
      <w:r w:rsidRPr="000F57FD">
        <w:rPr>
          <w:rFonts w:ascii="Verdana" w:hAnsi="Verdana" w:cs="Arial"/>
        </w:rPr>
        <w:t xml:space="preserve">ARTICULO 24º: </w:t>
      </w:r>
      <w:r w:rsidRPr="000F57FD">
        <w:rPr>
          <w:rFonts w:ascii="Verdana" w:hAnsi="Verdana" w:cs="Arial"/>
          <w:u w:val="single"/>
        </w:rPr>
        <w:t xml:space="preserve">Apertura de Expediente </w:t>
      </w:r>
    </w:p>
    <w:p w:rsidR="002C799A" w:rsidRPr="000F57FD" w:rsidRDefault="008E4666">
      <w:pPr>
        <w:jc w:val="both"/>
        <w:rPr>
          <w:rFonts w:ascii="Verdana" w:hAnsi="Verdana" w:cs="Arial"/>
          <w:color w:val="000000"/>
        </w:rPr>
      </w:pPr>
      <w:r w:rsidRPr="000F57FD">
        <w:rPr>
          <w:rFonts w:ascii="Verdana" w:hAnsi="Verdana" w:cs="Arial"/>
        </w:rPr>
        <w:lastRenderedPageBreak/>
        <w:t xml:space="preserve">Para los casos mencionados en el Articulo  </w:t>
      </w:r>
      <w:r w:rsidRPr="000F57FD">
        <w:rPr>
          <w:rFonts w:ascii="Verdana" w:hAnsi="Verdana" w:cs="Arial"/>
          <w:color w:val="000000"/>
        </w:rPr>
        <w:t xml:space="preserve">22 se deberá solicitar apertura de Expediente Administrativo que </w:t>
      </w:r>
      <w:r w:rsidR="00795A9B" w:rsidRPr="000F57FD">
        <w:rPr>
          <w:rFonts w:ascii="Verdana" w:hAnsi="Verdana" w:cs="Arial"/>
          <w:color w:val="000000"/>
        </w:rPr>
        <w:t>será</w:t>
      </w:r>
      <w:r w:rsidRPr="000F57FD">
        <w:rPr>
          <w:rFonts w:ascii="Verdana" w:hAnsi="Verdana" w:cs="Arial"/>
          <w:color w:val="000000"/>
        </w:rPr>
        <w:t xml:space="preserve"> caratulado de acuerdo al hecho especifico que le de origen al mismo.</w:t>
      </w:r>
    </w:p>
    <w:p w:rsidR="002C799A" w:rsidRDefault="002C799A">
      <w:pPr>
        <w:jc w:val="center"/>
        <w:rPr>
          <w:rFonts w:ascii="Verdana" w:hAnsi="Verdana" w:cs="Arial"/>
        </w:rPr>
      </w:pPr>
    </w:p>
    <w:p w:rsidR="009F47A7" w:rsidRPr="000F57FD" w:rsidRDefault="009F47A7">
      <w:pPr>
        <w:jc w:val="center"/>
        <w:rPr>
          <w:rFonts w:ascii="Verdana" w:hAnsi="Verdana" w:cs="Arial"/>
        </w:rPr>
      </w:pPr>
    </w:p>
    <w:p w:rsidR="002C799A" w:rsidRPr="000F57FD" w:rsidRDefault="008E4666" w:rsidP="00CF5AA9">
      <w:pPr>
        <w:jc w:val="center"/>
        <w:rPr>
          <w:rFonts w:ascii="Verdana" w:hAnsi="Verdana" w:cs="Arial"/>
          <w:b/>
          <w:bCs/>
          <w:u w:val="single"/>
        </w:rPr>
      </w:pPr>
      <w:r w:rsidRPr="000F57FD">
        <w:rPr>
          <w:rFonts w:ascii="Verdana" w:hAnsi="Verdana" w:cs="Arial"/>
          <w:b/>
          <w:bCs/>
          <w:u w:val="single"/>
        </w:rPr>
        <w:t xml:space="preserve">CAPITULO II: de la Obsolescencia, Desuso y/o </w:t>
      </w:r>
      <w:r w:rsidR="00795A9B" w:rsidRPr="000F57FD">
        <w:rPr>
          <w:rFonts w:ascii="Verdana" w:hAnsi="Verdana" w:cs="Arial"/>
          <w:b/>
          <w:bCs/>
          <w:u w:val="single"/>
        </w:rPr>
        <w:t>Destrucción</w:t>
      </w:r>
      <w:r w:rsidRPr="000F57FD">
        <w:rPr>
          <w:rFonts w:ascii="Verdana" w:hAnsi="Verdana" w:cs="Arial"/>
          <w:b/>
          <w:bCs/>
          <w:u w:val="single"/>
        </w:rPr>
        <w:t xml:space="preserve"> por Hecho Fortuito o Fuerza Mayor</w:t>
      </w:r>
    </w:p>
    <w:p w:rsidR="002C799A" w:rsidRPr="000F57FD" w:rsidRDefault="002C799A">
      <w:pPr>
        <w:rPr>
          <w:rFonts w:ascii="Verdana" w:hAnsi="Verdana" w:cs="Arial"/>
          <w:sz w:val="24"/>
          <w:szCs w:val="24"/>
        </w:rPr>
      </w:pPr>
    </w:p>
    <w:p w:rsidR="002C799A" w:rsidRPr="000F57FD" w:rsidRDefault="008E4666">
      <w:pPr>
        <w:rPr>
          <w:rFonts w:ascii="Verdana" w:hAnsi="Verdana" w:cs="Arial"/>
          <w:u w:val="single"/>
        </w:rPr>
      </w:pPr>
      <w:r w:rsidRPr="000F57FD">
        <w:rPr>
          <w:rFonts w:ascii="Verdana" w:hAnsi="Verdana" w:cs="Arial"/>
        </w:rPr>
        <w:t xml:space="preserve">ARTICULO 25°: </w:t>
      </w:r>
      <w:r w:rsidRPr="000F57FD">
        <w:rPr>
          <w:rFonts w:ascii="Verdana" w:hAnsi="Verdana" w:cs="Arial"/>
          <w:u w:val="single"/>
        </w:rPr>
        <w:t>Etapas a considerar</w:t>
      </w:r>
    </w:p>
    <w:p w:rsidR="002C799A" w:rsidRPr="000F57FD" w:rsidRDefault="008E4666">
      <w:pPr>
        <w:jc w:val="both"/>
        <w:rPr>
          <w:rFonts w:ascii="Verdana" w:hAnsi="Verdana" w:cs="Arial"/>
        </w:rPr>
      </w:pPr>
      <w:r w:rsidRPr="000F57FD">
        <w:rPr>
          <w:rFonts w:ascii="Verdana" w:hAnsi="Verdana" w:cs="Arial"/>
        </w:rPr>
        <w:t xml:space="preserve">Una vez detectada la contingencia que deviene en la no </w:t>
      </w:r>
      <w:r w:rsidR="00795A9B" w:rsidRPr="000F57FD">
        <w:rPr>
          <w:rFonts w:ascii="Verdana" w:hAnsi="Verdana" w:cs="Arial"/>
        </w:rPr>
        <w:t>utilización</w:t>
      </w:r>
      <w:r w:rsidRPr="000F57FD">
        <w:rPr>
          <w:rFonts w:ascii="Verdana" w:hAnsi="Verdana" w:cs="Arial"/>
        </w:rPr>
        <w:t xml:space="preserve"> del bien, se deberán considerar las siguientes instancias administrativas:</w:t>
      </w:r>
    </w:p>
    <w:p w:rsidR="002C799A" w:rsidRPr="009F47A7" w:rsidRDefault="008E4666" w:rsidP="009F47A7">
      <w:pPr>
        <w:pStyle w:val="Prrafodelista"/>
        <w:numPr>
          <w:ilvl w:val="0"/>
          <w:numId w:val="9"/>
        </w:numPr>
        <w:jc w:val="both"/>
        <w:rPr>
          <w:rFonts w:ascii="Verdana" w:hAnsi="Verdana" w:cs="Arial"/>
        </w:rPr>
      </w:pPr>
      <w:r w:rsidRPr="009F47A7">
        <w:rPr>
          <w:rFonts w:ascii="Verdana" w:hAnsi="Verdana" w:cs="Arial"/>
        </w:rPr>
        <w:t xml:space="preserve">El bien se pasará a depósito hasta tanto se determine el destino final del mismo (venta, permuta, donación, </w:t>
      </w:r>
      <w:r w:rsidR="00795A9B" w:rsidRPr="009F47A7">
        <w:rPr>
          <w:rFonts w:ascii="Verdana" w:hAnsi="Verdana" w:cs="Arial"/>
        </w:rPr>
        <w:t>etc.</w:t>
      </w:r>
      <w:r w:rsidRPr="009F47A7">
        <w:rPr>
          <w:rFonts w:ascii="Verdana" w:hAnsi="Verdana" w:cs="Arial"/>
        </w:rPr>
        <w:t>), mediando un informe suscripto por el usuario y/o responsable del bien detallando las causas y/o razones por las que solicita la baja del bien o que se pasa a desuso.</w:t>
      </w:r>
    </w:p>
    <w:p w:rsidR="002C799A" w:rsidRPr="009F47A7" w:rsidRDefault="008E4666" w:rsidP="009F47A7">
      <w:pPr>
        <w:pStyle w:val="Prrafodelista"/>
        <w:numPr>
          <w:ilvl w:val="0"/>
          <w:numId w:val="9"/>
        </w:numPr>
        <w:jc w:val="both"/>
        <w:rPr>
          <w:rFonts w:ascii="Verdana" w:hAnsi="Verdana" w:cs="Arial"/>
        </w:rPr>
      </w:pPr>
      <w:r w:rsidRPr="009F47A7">
        <w:rPr>
          <w:rFonts w:ascii="Verdana" w:hAnsi="Verdana" w:cs="Arial"/>
        </w:rPr>
        <w:t>El Funcionario Superior de la dependencia que tramitará la baja informará de la situación de desuso del bien al área de Patrimonio, suministrando un detalle de los Bienes no utilizados adjuntando la documentación que se detalla en el Artículo 25°.</w:t>
      </w:r>
    </w:p>
    <w:p w:rsidR="009F47A7" w:rsidRDefault="009F47A7">
      <w:pPr>
        <w:jc w:val="both"/>
        <w:rPr>
          <w:rFonts w:ascii="Verdana" w:hAnsi="Verdana" w:cs="Arial"/>
        </w:rPr>
      </w:pPr>
    </w:p>
    <w:p w:rsidR="002C799A" w:rsidRPr="000F57FD" w:rsidRDefault="008E4666">
      <w:pPr>
        <w:jc w:val="both"/>
        <w:rPr>
          <w:rFonts w:ascii="Verdana" w:hAnsi="Verdana" w:cs="Arial"/>
          <w:u w:val="single"/>
        </w:rPr>
      </w:pPr>
      <w:r w:rsidRPr="000F57FD">
        <w:rPr>
          <w:rFonts w:ascii="Verdana" w:hAnsi="Verdana" w:cs="Arial"/>
        </w:rPr>
        <w:t xml:space="preserve">ARTICULO 26°: </w:t>
      </w:r>
      <w:r w:rsidRPr="000F57FD">
        <w:rPr>
          <w:rFonts w:ascii="Verdana" w:hAnsi="Verdana" w:cs="Arial"/>
          <w:u w:val="single"/>
        </w:rPr>
        <w:t>Informe técnico</w:t>
      </w:r>
    </w:p>
    <w:p w:rsidR="002C799A" w:rsidRPr="000F57FD" w:rsidRDefault="008E4666">
      <w:pPr>
        <w:jc w:val="both"/>
        <w:rPr>
          <w:rFonts w:ascii="Verdana" w:hAnsi="Verdana" w:cs="Arial"/>
        </w:rPr>
      </w:pPr>
      <w:r w:rsidRPr="000F57FD">
        <w:rPr>
          <w:rFonts w:ascii="Verdana" w:hAnsi="Verdana" w:cs="Arial"/>
        </w:rPr>
        <w:t xml:space="preserve">El área que detecte la situación de </w:t>
      </w:r>
      <w:r w:rsidR="00795A9B" w:rsidRPr="000F57FD">
        <w:rPr>
          <w:rFonts w:ascii="Verdana" w:hAnsi="Verdana" w:cs="Arial"/>
        </w:rPr>
        <w:t>inoperatividad</w:t>
      </w:r>
      <w:r w:rsidRPr="000F57FD">
        <w:rPr>
          <w:rFonts w:ascii="Verdana" w:hAnsi="Verdana" w:cs="Arial"/>
        </w:rPr>
        <w:t xml:space="preserve"> del bien deberá proporcionar, entre otras, un Certificado o Informe Técnico suscripto por profesional o técnico en el rubro a través del </w:t>
      </w:r>
      <w:r w:rsidR="00795A9B" w:rsidRPr="000F57FD">
        <w:rPr>
          <w:rFonts w:ascii="Verdana" w:hAnsi="Verdana" w:cs="Arial"/>
        </w:rPr>
        <w:t>cual</w:t>
      </w:r>
      <w:r w:rsidRPr="000F57FD">
        <w:rPr>
          <w:rFonts w:ascii="Verdana" w:hAnsi="Verdana" w:cs="Arial"/>
        </w:rPr>
        <w:t xml:space="preserve"> se certifique el estado del bien o bien aportar constancias fehacientes de entidades comerciales o industriales que certifiquen la imposibilidad de obtener los repuestos necesarios. La documentación que se proporcione podrá ser de origen interno o externo de la Universidad o ambas en forma indistinta.</w:t>
      </w:r>
    </w:p>
    <w:p w:rsidR="009F47A7" w:rsidRDefault="009F47A7">
      <w:pPr>
        <w:jc w:val="both"/>
        <w:rPr>
          <w:rFonts w:ascii="Verdana" w:hAnsi="Verdana" w:cs="Arial"/>
        </w:rPr>
      </w:pPr>
    </w:p>
    <w:p w:rsidR="002C799A" w:rsidRPr="000F57FD" w:rsidRDefault="008E4666">
      <w:pPr>
        <w:jc w:val="both"/>
        <w:rPr>
          <w:rFonts w:ascii="Verdana" w:hAnsi="Verdana" w:cs="Arial"/>
          <w:u w:val="single"/>
        </w:rPr>
      </w:pPr>
      <w:r w:rsidRPr="000F57FD">
        <w:rPr>
          <w:rFonts w:ascii="Verdana" w:hAnsi="Verdana" w:cs="Arial"/>
        </w:rPr>
        <w:t xml:space="preserve">ARTICULO 27°: </w:t>
      </w:r>
      <w:r w:rsidRPr="000F57FD">
        <w:rPr>
          <w:rFonts w:ascii="Verdana" w:hAnsi="Verdana" w:cs="Arial"/>
          <w:u w:val="single"/>
        </w:rPr>
        <w:t>Categorización de los bienes</w:t>
      </w:r>
    </w:p>
    <w:p w:rsidR="002C799A" w:rsidRPr="000F57FD" w:rsidRDefault="008E4666">
      <w:pPr>
        <w:jc w:val="both"/>
        <w:rPr>
          <w:rFonts w:ascii="Verdana" w:hAnsi="Verdana" w:cs="Arial"/>
        </w:rPr>
      </w:pPr>
      <w:r w:rsidRPr="000F57FD">
        <w:rPr>
          <w:rFonts w:ascii="Verdana" w:hAnsi="Verdana" w:cs="Arial"/>
        </w:rPr>
        <w:t xml:space="preserve">Con los datos aportados según lo establecido en el </w:t>
      </w:r>
      <w:r w:rsidR="00795A9B" w:rsidRPr="000F57FD">
        <w:rPr>
          <w:rFonts w:ascii="Verdana" w:hAnsi="Verdana" w:cs="Arial"/>
        </w:rPr>
        <w:t>Artículo</w:t>
      </w:r>
      <w:r w:rsidRPr="000F57FD">
        <w:rPr>
          <w:rFonts w:ascii="Verdana" w:hAnsi="Verdana" w:cs="Arial"/>
        </w:rPr>
        <w:t xml:space="preserve"> anterior, el área de Patrimonio dará intervención al área pertinente de la Universidad que entienda en el tipo de bien o bienes tramitados para la baja. Esta área deberá dictaminar sobre la </w:t>
      </w:r>
      <w:r w:rsidRPr="000F57FD">
        <w:rPr>
          <w:rFonts w:ascii="Verdana" w:hAnsi="Verdana" w:cs="Arial"/>
        </w:rPr>
        <w:lastRenderedPageBreak/>
        <w:t>condición de rezago que revista cada uno de ellos clasificando los mismos en alguna de las siguientes categorías:</w:t>
      </w:r>
    </w:p>
    <w:p w:rsidR="002C799A" w:rsidRPr="000F57FD" w:rsidRDefault="00795A9B">
      <w:pPr>
        <w:jc w:val="both"/>
        <w:rPr>
          <w:rFonts w:ascii="Verdana" w:hAnsi="Verdana" w:cs="Arial"/>
        </w:rPr>
      </w:pPr>
      <w:r w:rsidRPr="000F57FD">
        <w:rPr>
          <w:rFonts w:ascii="Verdana" w:hAnsi="Verdana" w:cs="Arial"/>
          <w:u w:val="single"/>
        </w:rPr>
        <w:t>Categoría</w:t>
      </w:r>
      <w:r w:rsidR="008E4666" w:rsidRPr="000F57FD">
        <w:rPr>
          <w:rFonts w:ascii="Verdana" w:hAnsi="Verdana" w:cs="Arial"/>
          <w:u w:val="single"/>
        </w:rPr>
        <w:t xml:space="preserve"> A</w:t>
      </w:r>
      <w:r w:rsidR="008E4666" w:rsidRPr="000F57FD">
        <w:rPr>
          <w:rFonts w:ascii="Verdana" w:hAnsi="Verdana" w:cs="Arial"/>
        </w:rPr>
        <w:t>: Bienes en Buen estado de conservación, pero no utilizados por obsolescencia o por haber dejado de cumplir la función por las que fueron adquiridos.</w:t>
      </w:r>
    </w:p>
    <w:p w:rsidR="002C799A" w:rsidRPr="000F57FD" w:rsidRDefault="00795A9B">
      <w:pPr>
        <w:jc w:val="both"/>
        <w:rPr>
          <w:rFonts w:ascii="Verdana" w:hAnsi="Verdana" w:cs="Arial"/>
        </w:rPr>
      </w:pPr>
      <w:r w:rsidRPr="000F57FD">
        <w:rPr>
          <w:rFonts w:ascii="Verdana" w:hAnsi="Verdana" w:cs="Arial"/>
          <w:u w:val="single"/>
        </w:rPr>
        <w:t>Categoría</w:t>
      </w:r>
      <w:r w:rsidR="008E4666" w:rsidRPr="000F57FD">
        <w:rPr>
          <w:rFonts w:ascii="Verdana" w:hAnsi="Verdana" w:cs="Arial"/>
          <w:u w:val="single"/>
        </w:rPr>
        <w:t xml:space="preserve"> B</w:t>
      </w:r>
      <w:r w:rsidR="008E4666" w:rsidRPr="000F57FD">
        <w:rPr>
          <w:rFonts w:ascii="Verdana" w:hAnsi="Verdana" w:cs="Arial"/>
        </w:rPr>
        <w:t>: Bienes deteriorados cuya reparación resulta económicamente conveniente.</w:t>
      </w:r>
    </w:p>
    <w:p w:rsidR="002C799A" w:rsidRPr="000F57FD" w:rsidRDefault="00795A9B">
      <w:pPr>
        <w:jc w:val="both"/>
        <w:rPr>
          <w:rFonts w:ascii="Verdana" w:hAnsi="Verdana" w:cs="Arial"/>
        </w:rPr>
      </w:pPr>
      <w:r w:rsidRPr="000F57FD">
        <w:rPr>
          <w:rFonts w:ascii="Verdana" w:hAnsi="Verdana" w:cs="Arial"/>
          <w:u w:val="single"/>
        </w:rPr>
        <w:t>Categoría</w:t>
      </w:r>
      <w:r w:rsidR="008E4666" w:rsidRPr="000F57FD">
        <w:rPr>
          <w:rFonts w:ascii="Verdana" w:hAnsi="Verdana" w:cs="Arial"/>
          <w:u w:val="single"/>
        </w:rPr>
        <w:t xml:space="preserve"> C</w:t>
      </w:r>
      <w:r w:rsidR="008E4666" w:rsidRPr="000F57FD">
        <w:rPr>
          <w:rFonts w:ascii="Verdana" w:hAnsi="Verdana" w:cs="Arial"/>
        </w:rPr>
        <w:t>: Bienes deteriorados cuya reparación no resulta económicamente conveniente.</w:t>
      </w:r>
    </w:p>
    <w:p w:rsidR="00CF5AA9" w:rsidRPr="000F57FD" w:rsidRDefault="00CF5AA9">
      <w:pPr>
        <w:jc w:val="both"/>
        <w:rPr>
          <w:rFonts w:ascii="Verdana" w:hAnsi="Verdana" w:cs="Arial"/>
        </w:rPr>
      </w:pPr>
    </w:p>
    <w:p w:rsidR="002C799A" w:rsidRPr="000F57FD" w:rsidRDefault="008E4666">
      <w:pPr>
        <w:jc w:val="both"/>
        <w:rPr>
          <w:rFonts w:ascii="Verdana" w:hAnsi="Verdana" w:cs="Arial"/>
          <w:u w:val="single"/>
        </w:rPr>
      </w:pPr>
      <w:r w:rsidRPr="000F57FD">
        <w:rPr>
          <w:rFonts w:ascii="Verdana" w:hAnsi="Verdana" w:cs="Arial"/>
        </w:rPr>
        <w:t xml:space="preserve">ARTICULO 28°: </w:t>
      </w:r>
      <w:r w:rsidRPr="000F57FD">
        <w:rPr>
          <w:rFonts w:ascii="Verdana" w:hAnsi="Verdana" w:cs="Arial"/>
          <w:u w:val="single"/>
        </w:rPr>
        <w:t>Notificación general de la situación</w:t>
      </w:r>
    </w:p>
    <w:p w:rsidR="002C799A" w:rsidRPr="000F57FD" w:rsidRDefault="008E4666">
      <w:pPr>
        <w:jc w:val="both"/>
        <w:rPr>
          <w:rFonts w:ascii="Verdana" w:hAnsi="Verdana" w:cs="Arial"/>
        </w:rPr>
      </w:pPr>
      <w:r w:rsidRPr="000F57FD">
        <w:rPr>
          <w:rFonts w:ascii="Verdana" w:hAnsi="Verdana" w:cs="Arial"/>
        </w:rPr>
        <w:t>El área de Patrimonio consolidará la información y confeccionará un listado de todos los bienes categorizados como A y B para hacerlo circular y conocer a todas las dependencias de la Universidad las cuales podrán solicitar aquellos que les sean de utilidad.</w:t>
      </w:r>
    </w:p>
    <w:p w:rsidR="002C799A" w:rsidRPr="000F57FD" w:rsidRDefault="008E4666">
      <w:pPr>
        <w:jc w:val="both"/>
        <w:rPr>
          <w:rFonts w:ascii="Verdana" w:hAnsi="Verdana" w:cs="Arial"/>
        </w:rPr>
      </w:pPr>
      <w:r w:rsidRPr="000F57FD">
        <w:rPr>
          <w:rFonts w:ascii="Verdana" w:hAnsi="Verdana" w:cs="Arial"/>
        </w:rPr>
        <w:t>Las dependencias interesadas en estos bienes deberán expedirse en un plazo no mayor a los treinta (30) días corridos a contar desde la respectiva notificación.</w:t>
      </w:r>
    </w:p>
    <w:p w:rsidR="009F47A7" w:rsidRDefault="009F47A7">
      <w:pPr>
        <w:jc w:val="both"/>
        <w:rPr>
          <w:rFonts w:ascii="Verdana" w:hAnsi="Verdana" w:cs="Arial"/>
        </w:rPr>
      </w:pPr>
    </w:p>
    <w:p w:rsidR="002C799A" w:rsidRPr="000F57FD" w:rsidRDefault="008E4666">
      <w:pPr>
        <w:jc w:val="both"/>
        <w:rPr>
          <w:rFonts w:ascii="Verdana" w:hAnsi="Verdana" w:cs="Arial"/>
          <w:u w:val="single"/>
        </w:rPr>
      </w:pPr>
      <w:r w:rsidRPr="000F57FD">
        <w:rPr>
          <w:rFonts w:ascii="Verdana" w:hAnsi="Verdana" w:cs="Arial"/>
        </w:rPr>
        <w:t xml:space="preserve">ARTICULO 29°: </w:t>
      </w:r>
      <w:r w:rsidRPr="000F57FD">
        <w:rPr>
          <w:rFonts w:ascii="Verdana" w:hAnsi="Verdana" w:cs="Arial"/>
          <w:u w:val="single"/>
        </w:rPr>
        <w:t>Redistribución de bienes</w:t>
      </w:r>
    </w:p>
    <w:p w:rsidR="002C799A" w:rsidRPr="000F57FD" w:rsidRDefault="008E4666">
      <w:pPr>
        <w:jc w:val="both"/>
        <w:rPr>
          <w:rFonts w:ascii="Verdana" w:hAnsi="Verdana" w:cs="Arial"/>
        </w:rPr>
      </w:pPr>
      <w:r w:rsidRPr="000F57FD">
        <w:rPr>
          <w:rFonts w:ascii="Verdana" w:hAnsi="Verdana" w:cs="Arial"/>
        </w:rPr>
        <w:t xml:space="preserve">Vencido el plazo previsto en el Artículo anterior, el área de Patrimonio reasignará el nuevo destino de los bienes al área que primero haya ingresado el pedido formal. </w:t>
      </w:r>
    </w:p>
    <w:p w:rsidR="009F47A7" w:rsidRDefault="009F47A7">
      <w:pPr>
        <w:jc w:val="both"/>
        <w:rPr>
          <w:rFonts w:ascii="Verdana" w:hAnsi="Verdana" w:cs="Arial"/>
        </w:rPr>
      </w:pPr>
    </w:p>
    <w:p w:rsidR="002C799A" w:rsidRPr="000F57FD" w:rsidRDefault="008E4666">
      <w:pPr>
        <w:jc w:val="both"/>
        <w:rPr>
          <w:rFonts w:ascii="Verdana" w:hAnsi="Verdana" w:cs="Arial"/>
          <w:u w:val="single"/>
        </w:rPr>
      </w:pPr>
      <w:r w:rsidRPr="000F57FD">
        <w:rPr>
          <w:rFonts w:ascii="Verdana" w:hAnsi="Verdana" w:cs="Arial"/>
        </w:rPr>
        <w:t xml:space="preserve">ARTICULO 30°: </w:t>
      </w:r>
      <w:r w:rsidRPr="000F57FD">
        <w:rPr>
          <w:rFonts w:ascii="Verdana" w:hAnsi="Verdana" w:cs="Arial"/>
          <w:u w:val="single"/>
        </w:rPr>
        <w:t>Bienes de rezago</w:t>
      </w:r>
    </w:p>
    <w:p w:rsidR="002C799A" w:rsidRPr="000F57FD" w:rsidRDefault="008E4666">
      <w:pPr>
        <w:jc w:val="both"/>
        <w:rPr>
          <w:rFonts w:ascii="Verdana" w:hAnsi="Verdana" w:cs="Arial"/>
        </w:rPr>
      </w:pPr>
      <w:r w:rsidRPr="000F57FD">
        <w:rPr>
          <w:rFonts w:ascii="Verdana" w:hAnsi="Verdana" w:cs="Arial"/>
        </w:rPr>
        <w:t xml:space="preserve">Los bienes categorizados como C (Bienes deteriorados cuya reparación no resulta </w:t>
      </w:r>
      <w:r w:rsidR="00795A9B" w:rsidRPr="000F57FD">
        <w:rPr>
          <w:rFonts w:ascii="Verdana" w:hAnsi="Verdana" w:cs="Arial"/>
        </w:rPr>
        <w:t>económicamente</w:t>
      </w:r>
      <w:r w:rsidRPr="000F57FD">
        <w:rPr>
          <w:rFonts w:ascii="Verdana" w:hAnsi="Verdana" w:cs="Arial"/>
        </w:rPr>
        <w:t xml:space="preserve"> conveniente) y aquellos que siendo A o B (Bienes en Buen estado de conservación, pero no utilizados por obsolescencia o por haber dejado de cumplir la función por las que fueron adquiridos y Bienes deteriorados cuya reparación resulta económicamente conveniente) no fueron solicitados o requeridos por las dependencias dentro de los treinta días corridos de notificado el listado mencionado en el Artículo 27°, serán considerados como rezago.</w:t>
      </w:r>
    </w:p>
    <w:p w:rsidR="009F47A7" w:rsidRDefault="009F47A7">
      <w:pPr>
        <w:jc w:val="both"/>
        <w:rPr>
          <w:rFonts w:ascii="Verdana" w:hAnsi="Verdana" w:cs="Arial"/>
        </w:rPr>
      </w:pPr>
    </w:p>
    <w:p w:rsidR="002C799A" w:rsidRPr="000F57FD" w:rsidRDefault="008E4666">
      <w:pPr>
        <w:jc w:val="both"/>
        <w:rPr>
          <w:rFonts w:ascii="Verdana" w:hAnsi="Verdana" w:cs="Arial"/>
          <w:u w:val="single"/>
        </w:rPr>
      </w:pPr>
      <w:r w:rsidRPr="000F57FD">
        <w:rPr>
          <w:rFonts w:ascii="Verdana" w:hAnsi="Verdana" w:cs="Arial"/>
        </w:rPr>
        <w:t xml:space="preserve">ARTICULO 31°: </w:t>
      </w:r>
      <w:r w:rsidRPr="000F57FD">
        <w:rPr>
          <w:rFonts w:ascii="Verdana" w:hAnsi="Verdana" w:cs="Arial"/>
          <w:u w:val="single"/>
        </w:rPr>
        <w:t>Intervención del Consejo Superior</w:t>
      </w:r>
    </w:p>
    <w:p w:rsidR="002C799A" w:rsidRPr="000F57FD" w:rsidRDefault="008E4666">
      <w:pPr>
        <w:rPr>
          <w:rFonts w:ascii="Verdana" w:hAnsi="Verdana" w:cs="Arial"/>
        </w:rPr>
      </w:pPr>
      <w:r w:rsidRPr="000F57FD">
        <w:rPr>
          <w:rFonts w:ascii="Verdana" w:hAnsi="Verdana" w:cs="Arial"/>
        </w:rPr>
        <w:lastRenderedPageBreak/>
        <w:t>Para su estudio y resolución, Patrimonio elevará al Consejo Superior Universitario, además del Informe Técnico previsto en el Artículo 25°, un listado de bienes considerados como rezago brindando la siguiente información:</w:t>
      </w:r>
    </w:p>
    <w:p w:rsidR="002C799A" w:rsidRPr="000F57FD" w:rsidRDefault="008E4666">
      <w:pPr>
        <w:numPr>
          <w:ilvl w:val="0"/>
          <w:numId w:val="1"/>
        </w:numPr>
        <w:rPr>
          <w:rFonts w:ascii="Verdana" w:hAnsi="Verdana" w:cs="Arial"/>
        </w:rPr>
      </w:pPr>
      <w:r w:rsidRPr="000F57FD">
        <w:rPr>
          <w:rFonts w:ascii="Verdana" w:hAnsi="Verdana" w:cs="Arial"/>
        </w:rPr>
        <w:t>Número patrimonial del bien</w:t>
      </w:r>
    </w:p>
    <w:p w:rsidR="002C799A" w:rsidRPr="000F57FD" w:rsidRDefault="008E4666">
      <w:pPr>
        <w:numPr>
          <w:ilvl w:val="0"/>
          <w:numId w:val="1"/>
        </w:numPr>
        <w:rPr>
          <w:rFonts w:ascii="Verdana" w:hAnsi="Verdana" w:cs="Arial"/>
        </w:rPr>
      </w:pPr>
      <w:r w:rsidRPr="000F57FD">
        <w:rPr>
          <w:rFonts w:ascii="Verdana" w:hAnsi="Verdana" w:cs="Arial"/>
        </w:rPr>
        <w:t>Nombre y Apellido del responsable del bien</w:t>
      </w:r>
    </w:p>
    <w:p w:rsidR="002C799A" w:rsidRPr="000F57FD" w:rsidRDefault="008E4666">
      <w:pPr>
        <w:numPr>
          <w:ilvl w:val="0"/>
          <w:numId w:val="1"/>
        </w:numPr>
        <w:rPr>
          <w:rFonts w:ascii="Verdana" w:hAnsi="Verdana" w:cs="Arial"/>
        </w:rPr>
      </w:pPr>
      <w:r w:rsidRPr="000F57FD">
        <w:rPr>
          <w:rFonts w:ascii="Verdana" w:hAnsi="Verdana" w:cs="Arial"/>
        </w:rPr>
        <w:t>Descripción del bien, incluyendo marca y modelo y, de corresponder, número de serie</w:t>
      </w:r>
    </w:p>
    <w:p w:rsidR="002C799A" w:rsidRPr="000F57FD" w:rsidRDefault="008E4666">
      <w:pPr>
        <w:numPr>
          <w:ilvl w:val="0"/>
          <w:numId w:val="1"/>
        </w:numPr>
        <w:rPr>
          <w:rFonts w:ascii="Verdana" w:hAnsi="Verdana" w:cs="Arial"/>
        </w:rPr>
      </w:pPr>
      <w:r w:rsidRPr="000F57FD">
        <w:rPr>
          <w:rFonts w:ascii="Verdana" w:hAnsi="Verdana" w:cs="Arial"/>
        </w:rPr>
        <w:t>Valor de Adquisición</w:t>
      </w:r>
    </w:p>
    <w:p w:rsidR="009F47A7" w:rsidRDefault="009F47A7">
      <w:pPr>
        <w:rPr>
          <w:rFonts w:ascii="Verdana" w:hAnsi="Verdana" w:cs="Arial"/>
        </w:rPr>
      </w:pPr>
    </w:p>
    <w:p w:rsidR="002C799A" w:rsidRPr="000F57FD" w:rsidRDefault="008E4666">
      <w:pPr>
        <w:rPr>
          <w:rFonts w:ascii="Verdana" w:hAnsi="Verdana" w:cs="Arial"/>
          <w:u w:val="single"/>
        </w:rPr>
      </w:pPr>
      <w:r w:rsidRPr="000F57FD">
        <w:rPr>
          <w:rFonts w:ascii="Verdana" w:hAnsi="Verdana" w:cs="Arial"/>
        </w:rPr>
        <w:t xml:space="preserve">ARTICULO 32°: </w:t>
      </w:r>
      <w:r w:rsidRPr="000F57FD">
        <w:rPr>
          <w:rFonts w:ascii="Verdana" w:hAnsi="Verdana" w:cs="Arial"/>
          <w:u w:val="single"/>
        </w:rPr>
        <w:t>Clasificación de Bienes de rezago</w:t>
      </w:r>
    </w:p>
    <w:p w:rsidR="002C799A" w:rsidRPr="000F57FD" w:rsidRDefault="008E4666">
      <w:pPr>
        <w:rPr>
          <w:rFonts w:ascii="Verdana" w:hAnsi="Verdana" w:cs="Arial"/>
        </w:rPr>
      </w:pPr>
      <w:r w:rsidRPr="000F57FD">
        <w:rPr>
          <w:rFonts w:ascii="Verdana" w:hAnsi="Verdana" w:cs="Arial"/>
        </w:rPr>
        <w:t xml:space="preserve">El Consejo Superior decidirá sobre los bienes clasificando a su vez, los bienes de rezago en las siguientes </w:t>
      </w:r>
      <w:r w:rsidR="00795A9B" w:rsidRPr="000F57FD">
        <w:rPr>
          <w:rFonts w:ascii="Verdana" w:hAnsi="Verdana" w:cs="Arial"/>
        </w:rPr>
        <w:t>categorías</w:t>
      </w:r>
      <w:r w:rsidRPr="000F57FD">
        <w:rPr>
          <w:rFonts w:ascii="Verdana" w:hAnsi="Verdana" w:cs="Arial"/>
        </w:rPr>
        <w:t>:</w:t>
      </w:r>
    </w:p>
    <w:p w:rsidR="002C799A" w:rsidRPr="000F57FD" w:rsidRDefault="00795A9B">
      <w:pPr>
        <w:rPr>
          <w:rFonts w:ascii="Verdana" w:hAnsi="Verdana" w:cs="Arial"/>
        </w:rPr>
      </w:pPr>
      <w:r w:rsidRPr="000F57FD">
        <w:rPr>
          <w:rFonts w:ascii="Verdana" w:hAnsi="Verdana" w:cs="Arial"/>
          <w:u w:val="single"/>
        </w:rPr>
        <w:t>Cat</w:t>
      </w:r>
      <w:r w:rsidR="00773512">
        <w:rPr>
          <w:rFonts w:ascii="Verdana" w:hAnsi="Verdana" w:cs="Arial"/>
          <w:u w:val="single"/>
        </w:rPr>
        <w:t>.</w:t>
      </w:r>
      <w:r w:rsidR="008E4666" w:rsidRPr="000F57FD">
        <w:rPr>
          <w:rFonts w:ascii="Verdana" w:hAnsi="Verdana" w:cs="Arial"/>
          <w:u w:val="single"/>
        </w:rPr>
        <w:t xml:space="preserve"> R.1.</w:t>
      </w:r>
      <w:r w:rsidR="00371584">
        <w:rPr>
          <w:rFonts w:ascii="Verdana" w:hAnsi="Verdana" w:cs="Arial"/>
        </w:rPr>
        <w:t xml:space="preserve"> Bienes de rezago para enajenar</w:t>
      </w:r>
      <w:r w:rsidR="008E4666" w:rsidRPr="000F57FD">
        <w:rPr>
          <w:rFonts w:ascii="Verdana" w:hAnsi="Verdana" w:cs="Arial"/>
        </w:rPr>
        <w:t xml:space="preserve">, </w:t>
      </w:r>
      <w:r w:rsidR="00371584">
        <w:rPr>
          <w:rFonts w:ascii="Verdana" w:hAnsi="Verdana" w:cs="Arial"/>
        </w:rPr>
        <w:t xml:space="preserve"> </w:t>
      </w:r>
      <w:r w:rsidR="008E4666" w:rsidRPr="000F57FD">
        <w:rPr>
          <w:rFonts w:ascii="Verdana" w:hAnsi="Verdana" w:cs="Arial"/>
        </w:rPr>
        <w:t>permutar o dar en pago.</w:t>
      </w:r>
    </w:p>
    <w:p w:rsidR="002C799A" w:rsidRPr="000F57FD" w:rsidRDefault="00795A9B">
      <w:pPr>
        <w:rPr>
          <w:rFonts w:ascii="Verdana" w:hAnsi="Verdana" w:cs="Arial"/>
        </w:rPr>
      </w:pPr>
      <w:r w:rsidRPr="000F57FD">
        <w:rPr>
          <w:rFonts w:ascii="Verdana" w:hAnsi="Verdana" w:cs="Arial"/>
          <w:u w:val="single"/>
        </w:rPr>
        <w:t>Cat</w:t>
      </w:r>
      <w:r w:rsidR="00773512">
        <w:rPr>
          <w:rFonts w:ascii="Verdana" w:hAnsi="Verdana" w:cs="Arial"/>
          <w:u w:val="single"/>
        </w:rPr>
        <w:t>.</w:t>
      </w:r>
      <w:r w:rsidR="008E4666" w:rsidRPr="000F57FD">
        <w:rPr>
          <w:rFonts w:ascii="Verdana" w:hAnsi="Verdana" w:cs="Arial"/>
          <w:u w:val="single"/>
        </w:rPr>
        <w:t xml:space="preserve"> R.2.</w:t>
      </w:r>
      <w:r w:rsidR="008E4666" w:rsidRPr="000F57FD">
        <w:rPr>
          <w:rFonts w:ascii="Verdana" w:hAnsi="Verdana" w:cs="Arial"/>
        </w:rPr>
        <w:t xml:space="preserve"> Bienes de rezago para donar.</w:t>
      </w:r>
    </w:p>
    <w:p w:rsidR="002C799A" w:rsidRPr="000F57FD" w:rsidRDefault="00795A9B">
      <w:pPr>
        <w:rPr>
          <w:rFonts w:ascii="Verdana" w:hAnsi="Verdana" w:cs="Arial"/>
        </w:rPr>
      </w:pPr>
      <w:r w:rsidRPr="00773512">
        <w:rPr>
          <w:rFonts w:ascii="Verdana" w:hAnsi="Verdana" w:cs="Arial"/>
          <w:u w:val="single"/>
        </w:rPr>
        <w:t>Cat</w:t>
      </w:r>
      <w:r w:rsidR="00773512">
        <w:rPr>
          <w:rFonts w:ascii="Verdana" w:hAnsi="Verdana" w:cs="Arial"/>
          <w:u w:val="single"/>
        </w:rPr>
        <w:t>.</w:t>
      </w:r>
      <w:r w:rsidR="008E4666" w:rsidRPr="00773512">
        <w:rPr>
          <w:rFonts w:ascii="Verdana" w:hAnsi="Verdana" w:cs="Arial"/>
          <w:u w:val="single"/>
        </w:rPr>
        <w:t xml:space="preserve"> R.3.</w:t>
      </w:r>
      <w:r w:rsidR="008E4666" w:rsidRPr="000F57FD">
        <w:rPr>
          <w:rFonts w:ascii="Verdana" w:hAnsi="Verdana" w:cs="Arial"/>
        </w:rPr>
        <w:t xml:space="preserve"> Bienes de rezago para destruir.</w:t>
      </w:r>
    </w:p>
    <w:p w:rsidR="00371584" w:rsidRDefault="00795A9B">
      <w:pPr>
        <w:jc w:val="both"/>
        <w:rPr>
          <w:rFonts w:ascii="Verdana" w:hAnsi="Verdana" w:cs="Arial"/>
        </w:rPr>
      </w:pPr>
      <w:r w:rsidRPr="00773512">
        <w:rPr>
          <w:rFonts w:ascii="Verdana" w:hAnsi="Verdana" w:cs="Arial"/>
          <w:u w:val="single"/>
        </w:rPr>
        <w:t>Cat</w:t>
      </w:r>
      <w:r w:rsidR="00773512">
        <w:rPr>
          <w:rFonts w:ascii="Verdana" w:hAnsi="Verdana" w:cs="Arial"/>
          <w:u w:val="single"/>
        </w:rPr>
        <w:t>.</w:t>
      </w:r>
      <w:r w:rsidR="008E4666" w:rsidRPr="00773512">
        <w:rPr>
          <w:rFonts w:ascii="Verdana" w:hAnsi="Verdana" w:cs="Arial"/>
          <w:u w:val="single"/>
        </w:rPr>
        <w:t xml:space="preserve"> R.4.</w:t>
      </w:r>
      <w:r w:rsidR="008E4666" w:rsidRPr="000F57FD">
        <w:rPr>
          <w:rFonts w:ascii="Verdana" w:hAnsi="Verdana" w:cs="Arial"/>
        </w:rPr>
        <w:t xml:space="preserve"> Bienes de rezago para utilizar como repuestos de otros análogos existentes.</w:t>
      </w:r>
    </w:p>
    <w:p w:rsidR="00371584" w:rsidRPr="000F57FD" w:rsidRDefault="00371584">
      <w:pPr>
        <w:jc w:val="both"/>
        <w:rPr>
          <w:rFonts w:ascii="Verdana" w:hAnsi="Verdana" w:cs="Arial"/>
        </w:rPr>
      </w:pPr>
      <w:r>
        <w:rPr>
          <w:rFonts w:ascii="Verdana" w:hAnsi="Verdana" w:cs="Arial"/>
        </w:rPr>
        <w:t xml:space="preserve"> Aquellos Bienes clasificados como R.2 (Bienes de rezago para donar) serán informados en la Página de la Universidad.</w:t>
      </w:r>
    </w:p>
    <w:p w:rsidR="009F47A7" w:rsidRPr="002958ED" w:rsidRDefault="009F47A7">
      <w:pPr>
        <w:jc w:val="both"/>
        <w:rPr>
          <w:rFonts w:ascii="Verdana" w:hAnsi="Verdana" w:cs="Arial"/>
          <w:color w:val="000000" w:themeColor="text1"/>
        </w:rPr>
      </w:pPr>
    </w:p>
    <w:p w:rsidR="002C799A" w:rsidRPr="002958ED" w:rsidRDefault="008E4666">
      <w:pPr>
        <w:jc w:val="both"/>
        <w:rPr>
          <w:rFonts w:ascii="Verdana" w:hAnsi="Verdana" w:cs="Arial"/>
          <w:color w:val="000000" w:themeColor="text1"/>
          <w:u w:val="single"/>
        </w:rPr>
      </w:pPr>
      <w:r w:rsidRPr="002958ED">
        <w:rPr>
          <w:rFonts w:ascii="Verdana" w:hAnsi="Verdana" w:cs="Arial"/>
          <w:color w:val="000000" w:themeColor="text1"/>
        </w:rPr>
        <w:t xml:space="preserve">ARTICULO 33°: </w:t>
      </w:r>
      <w:r w:rsidR="00371584">
        <w:rPr>
          <w:rFonts w:ascii="Verdana" w:hAnsi="Verdana" w:cs="Arial"/>
          <w:color w:val="000000" w:themeColor="text1"/>
          <w:u w:val="single"/>
        </w:rPr>
        <w:t>Baja Patrimonial por enajenación</w:t>
      </w:r>
      <w:r w:rsidRPr="002958ED">
        <w:rPr>
          <w:rFonts w:ascii="Verdana" w:hAnsi="Verdana" w:cs="Arial"/>
          <w:color w:val="000000" w:themeColor="text1"/>
          <w:u w:val="single"/>
        </w:rPr>
        <w:t>, permuta o dación en pago de bienes de rezago</w:t>
      </w:r>
    </w:p>
    <w:p w:rsidR="002C799A" w:rsidRPr="000F57FD" w:rsidRDefault="008E4666">
      <w:pPr>
        <w:jc w:val="both"/>
        <w:rPr>
          <w:rFonts w:ascii="Verdana" w:hAnsi="Verdana" w:cs="Arial"/>
        </w:rPr>
      </w:pPr>
      <w:r w:rsidRPr="000F57FD">
        <w:rPr>
          <w:rFonts w:ascii="Verdana" w:hAnsi="Verdana" w:cs="Arial"/>
        </w:rPr>
        <w:t xml:space="preserve">Para el caso que el Consejo Superior clasifique los bienes de rezago en </w:t>
      </w:r>
      <w:r w:rsidR="00795A9B" w:rsidRPr="000F57FD">
        <w:rPr>
          <w:rFonts w:ascii="Verdana" w:hAnsi="Verdana" w:cs="Arial"/>
        </w:rPr>
        <w:t>Categoría</w:t>
      </w:r>
      <w:r w:rsidRPr="000F57FD">
        <w:rPr>
          <w:rFonts w:ascii="Verdana" w:hAnsi="Verdana" w:cs="Arial"/>
        </w:rPr>
        <w:t xml:space="preserve"> R.1., se dará intervención a la Dirección de Suministros para que se administre y disponga el proceso pertinente. Perfeccionada la enajenación, pasarán las actuaciones a Patrimonio para asentar la correspondiente baja patrimonial.</w:t>
      </w:r>
    </w:p>
    <w:p w:rsidR="002C799A" w:rsidRPr="000F57FD" w:rsidRDefault="008E4666">
      <w:pPr>
        <w:jc w:val="both"/>
        <w:rPr>
          <w:rFonts w:ascii="Verdana" w:hAnsi="Verdana" w:cs="Arial"/>
        </w:rPr>
      </w:pPr>
      <w:r w:rsidRPr="000F57FD">
        <w:rPr>
          <w:rFonts w:ascii="Verdana" w:hAnsi="Verdana" w:cs="Arial"/>
        </w:rPr>
        <w:t>Para los casos propuestos para permutas o dación en pago, el área de origen deberá suministrar los nuevos requerimientos de compras a través de los cuales los bienes en cuestión se transferirán por permuta o dación en pago, el área de origen deberá suministrar los nuevos requerimientos de compras a través de los cuales los bienes en cuestión se transferirán por permuta o dación en pago por otras unidades u otros bienes.</w:t>
      </w:r>
    </w:p>
    <w:p w:rsidR="009F47A7" w:rsidRDefault="009F47A7">
      <w:pPr>
        <w:jc w:val="both"/>
        <w:rPr>
          <w:rFonts w:ascii="Verdana" w:hAnsi="Verdana" w:cs="Arial"/>
        </w:rPr>
      </w:pPr>
    </w:p>
    <w:p w:rsidR="002C799A" w:rsidRPr="002958ED" w:rsidRDefault="008E4666">
      <w:pPr>
        <w:jc w:val="both"/>
        <w:rPr>
          <w:rFonts w:ascii="Verdana" w:hAnsi="Verdana" w:cs="Arial"/>
          <w:color w:val="000000" w:themeColor="text1"/>
          <w:u w:val="single"/>
        </w:rPr>
      </w:pPr>
      <w:r w:rsidRPr="002958ED">
        <w:rPr>
          <w:rFonts w:ascii="Verdana" w:hAnsi="Verdana" w:cs="Arial"/>
          <w:color w:val="000000" w:themeColor="text1"/>
        </w:rPr>
        <w:t xml:space="preserve">ARTICULO 34º: </w:t>
      </w:r>
      <w:r w:rsidR="00371584">
        <w:rPr>
          <w:rFonts w:ascii="Verdana" w:hAnsi="Verdana" w:cs="Arial"/>
          <w:color w:val="000000" w:themeColor="text1"/>
          <w:u w:val="single"/>
        </w:rPr>
        <w:t xml:space="preserve">Enajenación </w:t>
      </w:r>
      <w:r w:rsidRPr="002958ED">
        <w:rPr>
          <w:rFonts w:ascii="Verdana" w:hAnsi="Verdana" w:cs="Arial"/>
          <w:color w:val="000000" w:themeColor="text1"/>
          <w:u w:val="single"/>
        </w:rPr>
        <w:t xml:space="preserve"> o Permuta o </w:t>
      </w:r>
      <w:r w:rsidR="00795A9B" w:rsidRPr="002958ED">
        <w:rPr>
          <w:rFonts w:ascii="Verdana" w:hAnsi="Verdana" w:cs="Arial"/>
          <w:color w:val="000000" w:themeColor="text1"/>
          <w:u w:val="single"/>
        </w:rPr>
        <w:t>dación</w:t>
      </w:r>
      <w:r w:rsidRPr="002958ED">
        <w:rPr>
          <w:rFonts w:ascii="Verdana" w:hAnsi="Verdana" w:cs="Arial"/>
          <w:color w:val="000000" w:themeColor="text1"/>
          <w:u w:val="single"/>
        </w:rPr>
        <w:t xml:space="preserve"> en pago fracasada</w:t>
      </w:r>
    </w:p>
    <w:p w:rsidR="002C799A" w:rsidRPr="000F57FD" w:rsidRDefault="008E4666">
      <w:pPr>
        <w:jc w:val="both"/>
        <w:rPr>
          <w:rFonts w:ascii="Verdana" w:hAnsi="Verdana" w:cs="Arial"/>
        </w:rPr>
      </w:pPr>
      <w:r w:rsidRPr="000F57FD">
        <w:rPr>
          <w:rFonts w:ascii="Verdana" w:hAnsi="Verdana" w:cs="Arial"/>
        </w:rPr>
        <w:t xml:space="preserve">En caso de no haberse recibido ofertas o resultar las mismas inadmisibles, la Dirección de Compras y Contrataciones  informará al Consejo Superior, debiendo al mismo decidir sobre la recategorización de los bienes en otras </w:t>
      </w:r>
      <w:r w:rsidR="00795A9B" w:rsidRPr="000F57FD">
        <w:rPr>
          <w:rFonts w:ascii="Verdana" w:hAnsi="Verdana" w:cs="Arial"/>
        </w:rPr>
        <w:t>categorías</w:t>
      </w:r>
      <w:r w:rsidRPr="000F57FD">
        <w:rPr>
          <w:rFonts w:ascii="Verdana" w:hAnsi="Verdana" w:cs="Arial"/>
        </w:rPr>
        <w:t xml:space="preserve">, como </w:t>
      </w:r>
      <w:r w:rsidR="00795A9B" w:rsidRPr="000F57FD">
        <w:rPr>
          <w:rFonts w:ascii="Verdana" w:hAnsi="Verdana" w:cs="Arial"/>
        </w:rPr>
        <w:t>R.2,</w:t>
      </w:r>
      <w:r w:rsidRPr="000F57FD">
        <w:rPr>
          <w:rFonts w:ascii="Verdana" w:hAnsi="Verdana" w:cs="Arial"/>
        </w:rPr>
        <w:t xml:space="preserve"> R.3 ó R.4.</w:t>
      </w:r>
    </w:p>
    <w:p w:rsidR="009F47A7" w:rsidRDefault="009F47A7">
      <w:pPr>
        <w:jc w:val="both"/>
        <w:rPr>
          <w:rFonts w:ascii="Verdana" w:hAnsi="Verdana" w:cs="Arial"/>
        </w:rPr>
      </w:pPr>
    </w:p>
    <w:p w:rsidR="002C799A" w:rsidRPr="000F57FD" w:rsidRDefault="008E4666">
      <w:pPr>
        <w:jc w:val="both"/>
        <w:rPr>
          <w:rFonts w:ascii="Verdana" w:hAnsi="Verdana" w:cs="Arial"/>
          <w:u w:val="single"/>
        </w:rPr>
      </w:pPr>
      <w:r w:rsidRPr="000F57FD">
        <w:rPr>
          <w:rFonts w:ascii="Verdana" w:hAnsi="Verdana" w:cs="Arial"/>
        </w:rPr>
        <w:t xml:space="preserve">ARTICULO 35°: </w:t>
      </w:r>
      <w:r w:rsidRPr="000F57FD">
        <w:rPr>
          <w:rFonts w:ascii="Verdana" w:hAnsi="Verdana" w:cs="Arial"/>
          <w:u w:val="single"/>
        </w:rPr>
        <w:t>Baja Patrimonial por donación</w:t>
      </w:r>
    </w:p>
    <w:p w:rsidR="002C799A" w:rsidRPr="000F57FD" w:rsidRDefault="008E4666">
      <w:pPr>
        <w:jc w:val="both"/>
        <w:rPr>
          <w:rFonts w:ascii="Verdana" w:hAnsi="Verdana" w:cs="Arial"/>
        </w:rPr>
      </w:pPr>
      <w:r w:rsidRPr="000F57FD">
        <w:rPr>
          <w:rFonts w:ascii="Verdana" w:hAnsi="Verdana" w:cs="Arial"/>
        </w:rPr>
        <w:t xml:space="preserve">Decidida la donación de un bien por parte del Consejo Superior, con el instrumento de la donación y la constancia de entrega del bien, el </w:t>
      </w:r>
      <w:r w:rsidR="00795A9B" w:rsidRPr="000F57FD">
        <w:rPr>
          <w:rFonts w:ascii="Verdana" w:hAnsi="Verdana" w:cs="Arial"/>
        </w:rPr>
        <w:t>Área</w:t>
      </w:r>
      <w:r w:rsidRPr="000F57FD">
        <w:rPr>
          <w:rFonts w:ascii="Verdana" w:hAnsi="Verdana" w:cs="Arial"/>
        </w:rPr>
        <w:t xml:space="preserve"> de Patrimonio registrará la baja patrimonial.</w:t>
      </w:r>
    </w:p>
    <w:p w:rsidR="009F47A7" w:rsidRDefault="009F47A7">
      <w:pPr>
        <w:jc w:val="both"/>
        <w:rPr>
          <w:rFonts w:ascii="Verdana" w:hAnsi="Verdana" w:cs="Arial"/>
        </w:rPr>
      </w:pPr>
    </w:p>
    <w:p w:rsidR="002C799A" w:rsidRPr="000F57FD" w:rsidRDefault="008E4666">
      <w:pPr>
        <w:jc w:val="both"/>
        <w:rPr>
          <w:rFonts w:ascii="Verdana" w:hAnsi="Verdana" w:cs="Arial"/>
          <w:u w:val="single"/>
        </w:rPr>
      </w:pPr>
      <w:r w:rsidRPr="000F57FD">
        <w:rPr>
          <w:rFonts w:ascii="Verdana" w:hAnsi="Verdana" w:cs="Arial"/>
        </w:rPr>
        <w:t xml:space="preserve">ARTICULO 36°: </w:t>
      </w:r>
      <w:r w:rsidRPr="000F57FD">
        <w:rPr>
          <w:rFonts w:ascii="Verdana" w:hAnsi="Verdana" w:cs="Arial"/>
          <w:u w:val="single"/>
        </w:rPr>
        <w:t>Baja Patrimonial por destrucción de bienes de rezago</w:t>
      </w:r>
    </w:p>
    <w:p w:rsidR="002C799A" w:rsidRPr="000F57FD" w:rsidRDefault="008E4666">
      <w:pPr>
        <w:jc w:val="both"/>
        <w:rPr>
          <w:rFonts w:ascii="Verdana" w:hAnsi="Verdana" w:cs="Arial"/>
        </w:rPr>
      </w:pPr>
      <w:r w:rsidRPr="000F57FD">
        <w:rPr>
          <w:rFonts w:ascii="Verdana" w:hAnsi="Verdana" w:cs="Arial"/>
        </w:rPr>
        <w:t>El Consejo Superior podrá decidir sobre la destrucción de los bienes conforme entienda que la permanencia de los mismos en las instalaciones de la Universidad podría poner en peligro la integridad de las personas por contener elementos contaminantes o similares o bien porque se verificarán elevados costos de almacenamientos o depósito. El mismo órgano superior ordenará los mecanismos a aplicar para la destrucción de los bienes requiriendo del ente o sujeto encargado de la tarea una constancia que acredite la misma. Este documento se considerará sustento suficiente para que el área de Patrimonio proceda a dar la baja patrimonial pertinente.</w:t>
      </w:r>
    </w:p>
    <w:p w:rsidR="002C799A" w:rsidRDefault="002C799A">
      <w:pPr>
        <w:rPr>
          <w:rFonts w:ascii="Verdana" w:hAnsi="Verdana" w:cs="Arial"/>
          <w:sz w:val="24"/>
          <w:szCs w:val="24"/>
        </w:rPr>
      </w:pPr>
    </w:p>
    <w:p w:rsidR="009F47A7" w:rsidRPr="000F57FD" w:rsidRDefault="009F47A7">
      <w:pPr>
        <w:rPr>
          <w:rFonts w:ascii="Verdana" w:hAnsi="Verdana" w:cs="Arial"/>
          <w:sz w:val="24"/>
          <w:szCs w:val="24"/>
        </w:rPr>
      </w:pPr>
    </w:p>
    <w:p w:rsidR="002C799A" w:rsidRPr="000F57FD" w:rsidRDefault="008E4666">
      <w:pPr>
        <w:jc w:val="center"/>
        <w:rPr>
          <w:rFonts w:ascii="Verdana" w:hAnsi="Verdana" w:cs="Arial"/>
          <w:b/>
          <w:bCs/>
          <w:u w:val="single"/>
        </w:rPr>
      </w:pPr>
      <w:r w:rsidRPr="000F57FD">
        <w:rPr>
          <w:rFonts w:ascii="Verdana" w:hAnsi="Verdana" w:cs="Arial"/>
          <w:b/>
          <w:bCs/>
          <w:u w:val="single"/>
        </w:rPr>
        <w:t xml:space="preserve">CAPITULO III: de la </w:t>
      </w:r>
      <w:r w:rsidR="00795A9B" w:rsidRPr="000F57FD">
        <w:rPr>
          <w:rFonts w:ascii="Verdana" w:hAnsi="Verdana" w:cs="Arial"/>
          <w:b/>
          <w:bCs/>
          <w:u w:val="single"/>
        </w:rPr>
        <w:t>Desaparición</w:t>
      </w:r>
      <w:r w:rsidRPr="000F57FD">
        <w:rPr>
          <w:rFonts w:ascii="Verdana" w:hAnsi="Verdana" w:cs="Arial"/>
          <w:b/>
          <w:bCs/>
          <w:u w:val="single"/>
        </w:rPr>
        <w:t xml:space="preserve"> por Hecho Fortuito o Fuerza Mayor</w:t>
      </w:r>
    </w:p>
    <w:p w:rsidR="00CF5AA9" w:rsidRPr="000F57FD" w:rsidRDefault="00CF5AA9">
      <w:pPr>
        <w:jc w:val="center"/>
        <w:rPr>
          <w:rFonts w:ascii="Verdana" w:hAnsi="Verdana" w:cs="Arial"/>
          <w:b/>
          <w:bCs/>
          <w:u w:val="single"/>
        </w:rPr>
      </w:pPr>
    </w:p>
    <w:p w:rsidR="002C799A" w:rsidRPr="000F57FD" w:rsidRDefault="008E4666">
      <w:pPr>
        <w:jc w:val="both"/>
        <w:rPr>
          <w:rFonts w:ascii="Verdana" w:hAnsi="Verdana" w:cs="Arial"/>
          <w:u w:val="single"/>
        </w:rPr>
      </w:pPr>
      <w:r w:rsidRPr="000F57FD">
        <w:rPr>
          <w:rFonts w:ascii="Verdana" w:hAnsi="Verdana" w:cs="Arial"/>
        </w:rPr>
        <w:t xml:space="preserve">ARTICULO 37°: </w:t>
      </w:r>
      <w:r w:rsidRPr="000F57FD">
        <w:rPr>
          <w:rFonts w:ascii="Verdana" w:hAnsi="Verdana" w:cs="Arial"/>
          <w:u w:val="single"/>
        </w:rPr>
        <w:t>Caso fortuito o fuerza mayor</w:t>
      </w:r>
    </w:p>
    <w:p w:rsidR="002C799A" w:rsidRPr="000F57FD" w:rsidRDefault="008E4666">
      <w:pPr>
        <w:jc w:val="both"/>
        <w:rPr>
          <w:rFonts w:ascii="Verdana" w:hAnsi="Verdana" w:cs="Arial"/>
        </w:rPr>
      </w:pPr>
      <w:r w:rsidRPr="000F57FD">
        <w:rPr>
          <w:rFonts w:ascii="Verdana" w:hAnsi="Verdana" w:cs="Arial"/>
        </w:rPr>
        <w:t>Se considerarán casos fortuitos a aquellos hechos que no han podido preverse o previstos o no se han podido evitar.</w:t>
      </w:r>
    </w:p>
    <w:p w:rsidR="002C799A" w:rsidRPr="000F57FD" w:rsidRDefault="008E4666">
      <w:pPr>
        <w:jc w:val="both"/>
        <w:rPr>
          <w:rFonts w:ascii="Verdana" w:hAnsi="Verdana" w:cs="Arial"/>
          <w:color w:val="000000"/>
        </w:rPr>
      </w:pPr>
      <w:r w:rsidRPr="000F57FD">
        <w:rPr>
          <w:rFonts w:ascii="Verdana" w:hAnsi="Verdana" w:cs="Arial"/>
        </w:rPr>
        <w:t xml:space="preserve">A criterio de la UNQ, cuando se sustancien causas originadas o fundadas por hechos fortuitos o de fuerza mayor, deberán suministrarse pruebas las que podrán </w:t>
      </w:r>
      <w:r w:rsidRPr="000F57FD">
        <w:rPr>
          <w:rFonts w:ascii="Verdana" w:hAnsi="Verdana" w:cs="Arial"/>
        </w:rPr>
        <w:lastRenderedPageBreak/>
        <w:t xml:space="preserve">sustanciarse </w:t>
      </w:r>
      <w:r w:rsidRPr="000F57FD">
        <w:rPr>
          <w:rFonts w:ascii="Verdana" w:hAnsi="Verdana" w:cs="Arial"/>
          <w:color w:val="000000"/>
        </w:rPr>
        <w:t xml:space="preserve">a través de los medios que </w:t>
      </w:r>
      <w:r w:rsidR="00795A9B" w:rsidRPr="000F57FD">
        <w:rPr>
          <w:rFonts w:ascii="Verdana" w:hAnsi="Verdana" w:cs="Arial"/>
          <w:color w:val="000000"/>
        </w:rPr>
        <w:t>prevén</w:t>
      </w:r>
      <w:r w:rsidRPr="000F57FD">
        <w:rPr>
          <w:rFonts w:ascii="Verdana" w:hAnsi="Verdana" w:cs="Arial"/>
          <w:color w:val="000000"/>
        </w:rPr>
        <w:t xml:space="preserve"> la Ley 19549 y su decreto reglamentario.</w:t>
      </w:r>
    </w:p>
    <w:p w:rsidR="009F47A7" w:rsidRDefault="009F47A7">
      <w:pPr>
        <w:jc w:val="both"/>
        <w:rPr>
          <w:rFonts w:ascii="Verdana" w:hAnsi="Verdana" w:cs="Arial"/>
        </w:rPr>
      </w:pPr>
    </w:p>
    <w:p w:rsidR="002C799A" w:rsidRPr="000F57FD" w:rsidRDefault="008E4666">
      <w:pPr>
        <w:jc w:val="both"/>
        <w:rPr>
          <w:rFonts w:ascii="Verdana" w:hAnsi="Verdana" w:cs="Arial"/>
          <w:u w:val="single"/>
        </w:rPr>
      </w:pPr>
      <w:r w:rsidRPr="000F57FD">
        <w:rPr>
          <w:rFonts w:ascii="Verdana" w:hAnsi="Verdana" w:cs="Arial"/>
        </w:rPr>
        <w:t xml:space="preserve">ARTICULO 38°: </w:t>
      </w:r>
      <w:r w:rsidRPr="000F57FD">
        <w:rPr>
          <w:rFonts w:ascii="Verdana" w:hAnsi="Verdana" w:cs="Arial"/>
          <w:u w:val="single"/>
        </w:rPr>
        <w:t>Exposición de los acontecimientos</w:t>
      </w:r>
    </w:p>
    <w:p w:rsidR="002C799A" w:rsidRPr="000F57FD" w:rsidRDefault="008E4666">
      <w:pPr>
        <w:jc w:val="both"/>
        <w:rPr>
          <w:rFonts w:ascii="Verdana" w:hAnsi="Verdana" w:cs="Arial"/>
        </w:rPr>
      </w:pPr>
      <w:r w:rsidRPr="000F57FD">
        <w:rPr>
          <w:rFonts w:ascii="Verdana" w:hAnsi="Verdana" w:cs="Arial"/>
        </w:rPr>
        <w:t>Una vez detectada la desaparición del bien, se deberán considerar las siguientes instancias administrativas:</w:t>
      </w:r>
    </w:p>
    <w:p w:rsidR="002C799A" w:rsidRPr="000F57FD" w:rsidRDefault="008E4666">
      <w:pPr>
        <w:numPr>
          <w:ilvl w:val="0"/>
          <w:numId w:val="2"/>
        </w:numPr>
        <w:jc w:val="both"/>
        <w:rPr>
          <w:rFonts w:ascii="Verdana" w:hAnsi="Verdana" w:cs="Arial"/>
        </w:rPr>
      </w:pPr>
      <w:r w:rsidRPr="000F57FD">
        <w:rPr>
          <w:rFonts w:ascii="Verdana" w:hAnsi="Verdana" w:cs="Arial"/>
        </w:rPr>
        <w:t>El usuario y/o responsable del bien deberá suscribir un informe detallando el hecho fortuito o fuerza mayor que provocó la desaparición del bien y el pedido formal de solicitud de baja del mismo.</w:t>
      </w:r>
    </w:p>
    <w:p w:rsidR="002C799A" w:rsidRPr="000F57FD" w:rsidRDefault="008E4666">
      <w:pPr>
        <w:numPr>
          <w:ilvl w:val="0"/>
          <w:numId w:val="2"/>
        </w:numPr>
        <w:jc w:val="both"/>
        <w:rPr>
          <w:rFonts w:ascii="Verdana" w:hAnsi="Verdana" w:cs="Arial"/>
        </w:rPr>
      </w:pPr>
      <w:r w:rsidRPr="000F57FD">
        <w:rPr>
          <w:rFonts w:ascii="Verdana" w:hAnsi="Verdana" w:cs="Arial"/>
        </w:rPr>
        <w:t>Conjuntamente con el informe señalado en el apartado anterior, el responsable del bien deberá remitir al área de Patrimonio toda la documentación fehaciente interna o externa inherente que pudiere recabar relacionada con el hecho fortuito o de fuerza mayor a la que se le atribuye la desaparición del bien. Considérense como documentos válidos entre otras, a las Constancias de Organismos y/o medios públicos que den fe de hechos fortuitos.</w:t>
      </w:r>
    </w:p>
    <w:p w:rsidR="002C799A" w:rsidRPr="000F57FD" w:rsidRDefault="008E4666">
      <w:pPr>
        <w:numPr>
          <w:ilvl w:val="0"/>
          <w:numId w:val="2"/>
        </w:numPr>
        <w:jc w:val="both"/>
        <w:rPr>
          <w:rFonts w:ascii="Verdana" w:hAnsi="Verdana" w:cs="Arial"/>
        </w:rPr>
      </w:pPr>
      <w:r w:rsidRPr="000F57FD">
        <w:rPr>
          <w:rFonts w:ascii="Verdana" w:hAnsi="Verdana" w:cs="Arial"/>
        </w:rPr>
        <w:t>Toda la documentación que se eleve al área de Patrimonio deberá estar intervenida por el Funcionario Superior del área a la que pertenece el agente denunciante.</w:t>
      </w:r>
    </w:p>
    <w:p w:rsidR="009F47A7" w:rsidRPr="000F57FD" w:rsidRDefault="009F47A7">
      <w:pPr>
        <w:rPr>
          <w:rFonts w:ascii="Verdana" w:hAnsi="Verdana"/>
        </w:rPr>
      </w:pPr>
    </w:p>
    <w:p w:rsidR="002C799A" w:rsidRPr="000F57FD" w:rsidRDefault="008E4666">
      <w:pPr>
        <w:jc w:val="both"/>
        <w:rPr>
          <w:rFonts w:ascii="Verdana" w:hAnsi="Verdana" w:cs="Arial"/>
          <w:u w:val="single"/>
        </w:rPr>
      </w:pPr>
      <w:r w:rsidRPr="000F57FD">
        <w:rPr>
          <w:rFonts w:ascii="Verdana" w:hAnsi="Verdana" w:cs="Arial"/>
        </w:rPr>
        <w:t>ARTICULO 39°</w:t>
      </w:r>
      <w:r w:rsidR="00795A9B" w:rsidRPr="000F57FD">
        <w:rPr>
          <w:rFonts w:ascii="Verdana" w:hAnsi="Verdana" w:cs="Arial"/>
        </w:rPr>
        <w:t xml:space="preserve">: </w:t>
      </w:r>
      <w:r w:rsidR="00795A9B" w:rsidRPr="000F57FD">
        <w:rPr>
          <w:rFonts w:ascii="Verdana" w:hAnsi="Verdana" w:cs="Arial"/>
          <w:u w:val="single"/>
        </w:rPr>
        <w:t>Intervención</w:t>
      </w:r>
      <w:r w:rsidRPr="000F57FD">
        <w:rPr>
          <w:rFonts w:ascii="Verdana" w:hAnsi="Verdana" w:cs="Arial"/>
          <w:u w:val="single"/>
        </w:rPr>
        <w:t xml:space="preserve"> del área de Patrimonio</w:t>
      </w:r>
    </w:p>
    <w:p w:rsidR="002C799A" w:rsidRPr="000F57FD" w:rsidRDefault="008E4666">
      <w:pPr>
        <w:jc w:val="both"/>
        <w:rPr>
          <w:rFonts w:ascii="Verdana" w:hAnsi="Verdana" w:cs="Arial"/>
        </w:rPr>
      </w:pPr>
      <w:r w:rsidRPr="000F57FD">
        <w:rPr>
          <w:rFonts w:ascii="Verdana" w:hAnsi="Verdana" w:cs="Arial"/>
        </w:rPr>
        <w:t>El área de Patrimonio girará el Expediente administrativo al Consejo Superior a los efectos de su análisis y a ese efecto complementará toda la información existente relacionada con el bien desaparecido aportando los siguientes datos:</w:t>
      </w:r>
    </w:p>
    <w:p w:rsidR="002C799A" w:rsidRPr="000F57FD" w:rsidRDefault="008E4666">
      <w:pPr>
        <w:numPr>
          <w:ilvl w:val="0"/>
          <w:numId w:val="3"/>
        </w:numPr>
        <w:jc w:val="both"/>
        <w:rPr>
          <w:rFonts w:ascii="Verdana" w:hAnsi="Verdana" w:cs="Arial"/>
        </w:rPr>
      </w:pPr>
      <w:r w:rsidRPr="000F57FD">
        <w:rPr>
          <w:rFonts w:ascii="Verdana" w:hAnsi="Verdana" w:cs="Arial"/>
        </w:rPr>
        <w:t>Número patrimonial del bien</w:t>
      </w:r>
    </w:p>
    <w:p w:rsidR="002C799A" w:rsidRPr="000F57FD" w:rsidRDefault="008E4666">
      <w:pPr>
        <w:numPr>
          <w:ilvl w:val="0"/>
          <w:numId w:val="3"/>
        </w:numPr>
        <w:jc w:val="both"/>
        <w:rPr>
          <w:rFonts w:ascii="Verdana" w:hAnsi="Verdana" w:cs="Arial"/>
        </w:rPr>
      </w:pPr>
      <w:r w:rsidRPr="000F57FD">
        <w:rPr>
          <w:rFonts w:ascii="Verdana" w:hAnsi="Verdana" w:cs="Arial"/>
        </w:rPr>
        <w:t xml:space="preserve">Nombre y Apellido del responsable del bien </w:t>
      </w:r>
    </w:p>
    <w:p w:rsidR="002C799A" w:rsidRPr="000F57FD" w:rsidRDefault="008E4666">
      <w:pPr>
        <w:numPr>
          <w:ilvl w:val="0"/>
          <w:numId w:val="3"/>
        </w:numPr>
        <w:jc w:val="both"/>
        <w:rPr>
          <w:rFonts w:ascii="Verdana" w:hAnsi="Verdana" w:cs="Arial"/>
        </w:rPr>
      </w:pPr>
      <w:r w:rsidRPr="000F57FD">
        <w:rPr>
          <w:rFonts w:ascii="Verdana" w:hAnsi="Verdana" w:cs="Arial"/>
        </w:rPr>
        <w:t>Descripción del bien, incluyendo marca, modelo y de corresponder, número de serie.</w:t>
      </w:r>
    </w:p>
    <w:p w:rsidR="002C799A" w:rsidRPr="000F57FD" w:rsidRDefault="008E4666">
      <w:pPr>
        <w:numPr>
          <w:ilvl w:val="0"/>
          <w:numId w:val="3"/>
        </w:numPr>
        <w:jc w:val="both"/>
        <w:rPr>
          <w:rFonts w:ascii="Verdana" w:hAnsi="Verdana" w:cs="Arial"/>
        </w:rPr>
      </w:pPr>
      <w:r w:rsidRPr="000F57FD">
        <w:rPr>
          <w:rFonts w:ascii="Verdana" w:hAnsi="Verdana" w:cs="Arial"/>
        </w:rPr>
        <w:t>Valor de Adquisición y/o Copia de Factura</w:t>
      </w:r>
    </w:p>
    <w:p w:rsidR="009F47A7" w:rsidRDefault="009F47A7">
      <w:pPr>
        <w:jc w:val="both"/>
        <w:rPr>
          <w:rFonts w:ascii="Verdana" w:hAnsi="Verdana" w:cs="Arial"/>
        </w:rPr>
      </w:pPr>
    </w:p>
    <w:p w:rsidR="002C799A" w:rsidRPr="000F57FD" w:rsidRDefault="008E4666">
      <w:pPr>
        <w:jc w:val="both"/>
        <w:rPr>
          <w:rFonts w:ascii="Verdana" w:hAnsi="Verdana" w:cs="Arial"/>
          <w:u w:val="single"/>
        </w:rPr>
      </w:pPr>
      <w:r w:rsidRPr="000F57FD">
        <w:rPr>
          <w:rFonts w:ascii="Verdana" w:hAnsi="Verdana" w:cs="Arial"/>
        </w:rPr>
        <w:t xml:space="preserve">ARTICULO 40°: </w:t>
      </w:r>
      <w:r w:rsidRPr="000F57FD">
        <w:rPr>
          <w:rFonts w:ascii="Verdana" w:hAnsi="Verdana" w:cs="Arial"/>
          <w:u w:val="single"/>
        </w:rPr>
        <w:t>Intervención del Consejo Superior</w:t>
      </w:r>
    </w:p>
    <w:p w:rsidR="002C799A" w:rsidRPr="000F57FD" w:rsidRDefault="008E4666">
      <w:pPr>
        <w:jc w:val="both"/>
        <w:rPr>
          <w:rFonts w:ascii="Verdana" w:hAnsi="Verdana" w:cs="Arial"/>
        </w:rPr>
      </w:pPr>
      <w:r w:rsidRPr="000F57FD">
        <w:rPr>
          <w:rFonts w:ascii="Verdana" w:hAnsi="Verdana" w:cs="Arial"/>
        </w:rPr>
        <w:lastRenderedPageBreak/>
        <w:t>Si las actuaciones que se incorporaren al Expediente administrativo de rigor fueren consideradas suficientes por el Consejo Superior, éste se podrá expedir ordenando la baja patrimonial sin más trámites, en cuyo caso el área de Patrimonio procederá directamente a ejecutar lo dispuesto por aquél.</w:t>
      </w:r>
    </w:p>
    <w:p w:rsidR="002C799A" w:rsidRPr="000F57FD" w:rsidRDefault="008E4666">
      <w:pPr>
        <w:jc w:val="both"/>
        <w:rPr>
          <w:rFonts w:ascii="Verdana" w:hAnsi="Verdana" w:cs="Arial"/>
        </w:rPr>
      </w:pPr>
      <w:r w:rsidRPr="000F57FD">
        <w:rPr>
          <w:rFonts w:ascii="Verdana" w:hAnsi="Verdana" w:cs="Arial"/>
        </w:rPr>
        <w:t>El Consejo Superior podrá demandar la apertura de una instancia administrativa de investigación si los elementos aportados no fueren considerados suficientes como para la resolución de la situación.</w:t>
      </w:r>
    </w:p>
    <w:p w:rsidR="00023AD7" w:rsidRDefault="00023AD7">
      <w:pPr>
        <w:jc w:val="both"/>
        <w:rPr>
          <w:rFonts w:ascii="Verdana" w:hAnsi="Verdana" w:cs="Arial"/>
          <w:sz w:val="24"/>
          <w:szCs w:val="24"/>
        </w:rPr>
      </w:pPr>
    </w:p>
    <w:p w:rsidR="009F47A7" w:rsidRPr="000F57FD" w:rsidRDefault="009F47A7">
      <w:pPr>
        <w:jc w:val="both"/>
        <w:rPr>
          <w:rFonts w:ascii="Verdana" w:hAnsi="Verdana" w:cs="Arial"/>
          <w:sz w:val="24"/>
          <w:szCs w:val="24"/>
        </w:rPr>
      </w:pPr>
    </w:p>
    <w:p w:rsidR="002C799A" w:rsidRPr="000F57FD" w:rsidRDefault="008E4666">
      <w:pPr>
        <w:jc w:val="center"/>
        <w:rPr>
          <w:rFonts w:ascii="Verdana" w:hAnsi="Verdana" w:cs="Arial"/>
          <w:b/>
          <w:bCs/>
          <w:u w:val="single"/>
        </w:rPr>
      </w:pPr>
      <w:r w:rsidRPr="000F57FD">
        <w:rPr>
          <w:rFonts w:ascii="Verdana" w:hAnsi="Verdana" w:cs="Arial"/>
          <w:b/>
          <w:bCs/>
          <w:u w:val="single"/>
        </w:rPr>
        <w:t>CAPITULO IV: de la Rotura, Inutilización y/o Desaparición por Hecho Culposo o Doloso</w:t>
      </w:r>
    </w:p>
    <w:p w:rsidR="00023AD7" w:rsidRPr="000F57FD" w:rsidRDefault="00023AD7">
      <w:pPr>
        <w:jc w:val="center"/>
        <w:rPr>
          <w:rFonts w:ascii="Verdana" w:hAnsi="Verdana" w:cs="Arial"/>
          <w:b/>
          <w:bCs/>
          <w:u w:val="single"/>
        </w:rPr>
      </w:pPr>
    </w:p>
    <w:p w:rsidR="002C799A" w:rsidRPr="000F57FD" w:rsidRDefault="008E4666">
      <w:pPr>
        <w:jc w:val="both"/>
        <w:rPr>
          <w:rFonts w:ascii="Verdana" w:hAnsi="Verdana" w:cs="Arial"/>
          <w:u w:val="single"/>
        </w:rPr>
      </w:pPr>
      <w:r w:rsidRPr="000F57FD">
        <w:rPr>
          <w:rFonts w:ascii="Verdana" w:hAnsi="Verdana" w:cs="Arial"/>
        </w:rPr>
        <w:t xml:space="preserve">ARTICULO 41°: </w:t>
      </w:r>
      <w:r w:rsidRPr="000F57FD">
        <w:rPr>
          <w:rFonts w:ascii="Verdana" w:hAnsi="Verdana" w:cs="Arial"/>
          <w:u w:val="single"/>
        </w:rPr>
        <w:t>Exposición de los acontecimientos</w:t>
      </w:r>
    </w:p>
    <w:p w:rsidR="002C799A" w:rsidRPr="000F57FD" w:rsidRDefault="008E4666">
      <w:pPr>
        <w:jc w:val="both"/>
        <w:rPr>
          <w:rFonts w:ascii="Verdana" w:hAnsi="Verdana" w:cs="Arial"/>
        </w:rPr>
      </w:pPr>
      <w:r w:rsidRPr="000F57FD">
        <w:rPr>
          <w:rFonts w:ascii="Verdana" w:hAnsi="Verdana" w:cs="Arial"/>
        </w:rPr>
        <w:t xml:space="preserve">Todo agente o funcionario de la universidad que denote o tome conocimiento de un hecho como el de rotura, inutilización y/o desaparición de un bien por hechos que puedan ser calificados como culposos o dolosos  </w:t>
      </w:r>
      <w:r w:rsidR="00795A9B" w:rsidRPr="000F57FD">
        <w:rPr>
          <w:rFonts w:ascii="Verdana" w:hAnsi="Verdana" w:cs="Arial"/>
        </w:rPr>
        <w:t>deberá</w:t>
      </w:r>
      <w:r w:rsidRPr="000F57FD">
        <w:rPr>
          <w:rFonts w:ascii="Verdana" w:hAnsi="Verdana" w:cs="Arial"/>
        </w:rPr>
        <w:t xml:space="preserve"> informar de la situación en un plazo no mayor a las cuarenta y ocho (48) horas de detectado al </w:t>
      </w:r>
      <w:r w:rsidR="00795A9B" w:rsidRPr="000F57FD">
        <w:rPr>
          <w:rFonts w:ascii="Verdana" w:hAnsi="Verdana" w:cs="Arial"/>
        </w:rPr>
        <w:t>área</w:t>
      </w:r>
      <w:r w:rsidRPr="000F57FD">
        <w:rPr>
          <w:rFonts w:ascii="Verdana" w:hAnsi="Verdana" w:cs="Arial"/>
        </w:rPr>
        <w:t xml:space="preserve"> de Patrimonio y a su inmediato superior. En esa oportunidad deberá dar a conocer las circunstancias a través de las cuales tomo conocimiento, como así </w:t>
      </w:r>
      <w:r w:rsidR="00795A9B" w:rsidRPr="000F57FD">
        <w:rPr>
          <w:rFonts w:ascii="Verdana" w:hAnsi="Verdana" w:cs="Arial"/>
        </w:rPr>
        <w:t>también</w:t>
      </w:r>
      <w:r w:rsidRPr="000F57FD">
        <w:rPr>
          <w:rFonts w:ascii="Verdana" w:hAnsi="Verdana" w:cs="Arial"/>
        </w:rPr>
        <w:t xml:space="preserve"> aportar los datos que puedan llegar a identificar al bien roto, inutilizado o desaparecido.</w:t>
      </w:r>
    </w:p>
    <w:p w:rsidR="009F47A7" w:rsidRDefault="009F47A7">
      <w:pPr>
        <w:jc w:val="both"/>
        <w:rPr>
          <w:rFonts w:ascii="Verdana" w:hAnsi="Verdana" w:cs="Arial"/>
        </w:rPr>
      </w:pPr>
    </w:p>
    <w:p w:rsidR="002C799A" w:rsidRPr="000F57FD" w:rsidRDefault="008E4666">
      <w:pPr>
        <w:jc w:val="both"/>
        <w:rPr>
          <w:rFonts w:ascii="Verdana" w:hAnsi="Verdana" w:cs="Arial"/>
          <w:u w:val="single"/>
        </w:rPr>
      </w:pPr>
      <w:r w:rsidRPr="000F57FD">
        <w:rPr>
          <w:rFonts w:ascii="Verdana" w:hAnsi="Verdana" w:cs="Arial"/>
        </w:rPr>
        <w:t xml:space="preserve">ARTICULO 42°: </w:t>
      </w:r>
      <w:r w:rsidRPr="000F57FD">
        <w:rPr>
          <w:rFonts w:ascii="Verdana" w:hAnsi="Verdana" w:cs="Arial"/>
          <w:u w:val="single"/>
        </w:rPr>
        <w:t>Intervención del área de Patrimonio</w:t>
      </w:r>
    </w:p>
    <w:p w:rsidR="002C799A" w:rsidRPr="000F57FD" w:rsidRDefault="008E4666">
      <w:pPr>
        <w:jc w:val="both"/>
        <w:rPr>
          <w:rFonts w:ascii="Verdana" w:hAnsi="Verdana" w:cs="Arial"/>
        </w:rPr>
      </w:pPr>
      <w:r w:rsidRPr="000F57FD">
        <w:rPr>
          <w:rFonts w:ascii="Verdana" w:hAnsi="Verdana" w:cs="Arial"/>
        </w:rPr>
        <w:t xml:space="preserve"> El área de Patrimonio deberá procesar los datos denunciados conforme la situación que revista el bien y dará inicio a la </w:t>
      </w:r>
      <w:r w:rsidR="00795A9B" w:rsidRPr="000F57FD">
        <w:rPr>
          <w:rFonts w:ascii="Verdana" w:hAnsi="Verdana" w:cs="Arial"/>
        </w:rPr>
        <w:t>identificación</w:t>
      </w:r>
      <w:r w:rsidRPr="000F57FD">
        <w:rPr>
          <w:rFonts w:ascii="Verdana" w:hAnsi="Verdana" w:cs="Arial"/>
        </w:rPr>
        <w:t xml:space="preserve"> del procedimiento.</w:t>
      </w:r>
    </w:p>
    <w:p w:rsidR="009F47A7" w:rsidRDefault="009F47A7">
      <w:pPr>
        <w:jc w:val="both"/>
        <w:rPr>
          <w:rFonts w:ascii="Verdana" w:hAnsi="Verdana" w:cs="Arial"/>
        </w:rPr>
      </w:pPr>
    </w:p>
    <w:p w:rsidR="002C799A" w:rsidRPr="000F57FD" w:rsidRDefault="008E4666">
      <w:pPr>
        <w:jc w:val="both"/>
        <w:rPr>
          <w:rFonts w:ascii="Verdana" w:hAnsi="Verdana" w:cs="Arial"/>
          <w:u w:val="single"/>
        </w:rPr>
      </w:pPr>
      <w:r w:rsidRPr="000F57FD">
        <w:rPr>
          <w:rFonts w:ascii="Verdana" w:hAnsi="Verdana" w:cs="Arial"/>
        </w:rPr>
        <w:t xml:space="preserve">ARTICULO 43°: </w:t>
      </w:r>
      <w:r w:rsidRPr="000F57FD">
        <w:rPr>
          <w:rFonts w:ascii="Verdana" w:hAnsi="Verdana" w:cs="Arial"/>
          <w:u w:val="single"/>
        </w:rPr>
        <w:t>Identificación del procedimiento</w:t>
      </w:r>
    </w:p>
    <w:p w:rsidR="002C799A" w:rsidRPr="000F57FD" w:rsidRDefault="008E4666">
      <w:pPr>
        <w:jc w:val="both"/>
        <w:rPr>
          <w:rFonts w:ascii="Verdana" w:hAnsi="Verdana" w:cs="Arial"/>
        </w:rPr>
      </w:pPr>
      <w:r w:rsidRPr="000F57FD">
        <w:rPr>
          <w:rFonts w:ascii="Verdana" w:hAnsi="Verdana" w:cs="Arial"/>
        </w:rPr>
        <w:t>El área de Patrimonio identificará:</w:t>
      </w:r>
    </w:p>
    <w:p w:rsidR="002C799A" w:rsidRPr="000F57FD" w:rsidRDefault="008E4666">
      <w:pPr>
        <w:numPr>
          <w:ilvl w:val="0"/>
          <w:numId w:val="4"/>
        </w:numPr>
        <w:jc w:val="both"/>
        <w:rPr>
          <w:rFonts w:ascii="Verdana" w:hAnsi="Verdana" w:cs="Arial"/>
        </w:rPr>
      </w:pPr>
      <w:r w:rsidRPr="000F57FD">
        <w:rPr>
          <w:rFonts w:ascii="Verdana" w:hAnsi="Verdana" w:cs="Arial"/>
        </w:rPr>
        <w:t>Si el bien se verifica “roto/ inutilizado” procederá la iniciación de las actuaciones conforme lo dispone el presente Reglamento en sus Artículos 37° , 38° y 39º. Cumplido se elevarán todos los informes al Rectorado de la UNQ.</w:t>
      </w:r>
    </w:p>
    <w:p w:rsidR="002C799A" w:rsidRPr="000F57FD" w:rsidRDefault="008E4666">
      <w:pPr>
        <w:numPr>
          <w:ilvl w:val="0"/>
          <w:numId w:val="4"/>
        </w:numPr>
        <w:jc w:val="both"/>
        <w:rPr>
          <w:rFonts w:ascii="Verdana" w:hAnsi="Verdana" w:cs="Arial"/>
        </w:rPr>
      </w:pPr>
      <w:r w:rsidRPr="000F57FD">
        <w:rPr>
          <w:rFonts w:ascii="Verdana" w:hAnsi="Verdana" w:cs="Arial"/>
        </w:rPr>
        <w:t>Si el bien se verifica en principio “desaparecido”, corresponde aplicar el procedimiento establecido en caso de robo o hurto.</w:t>
      </w:r>
    </w:p>
    <w:p w:rsidR="002C799A" w:rsidRPr="000F57FD" w:rsidRDefault="008E4666">
      <w:pPr>
        <w:jc w:val="both"/>
        <w:rPr>
          <w:rFonts w:ascii="Verdana" w:hAnsi="Verdana" w:cs="Arial"/>
        </w:rPr>
      </w:pPr>
      <w:r w:rsidRPr="000F57FD">
        <w:rPr>
          <w:rFonts w:ascii="Verdana" w:hAnsi="Verdana" w:cs="Arial"/>
        </w:rPr>
        <w:lastRenderedPageBreak/>
        <w:t>En ambos casos se complementará la información suministrando los datos identificatorios del bien motivo de las actuaciones, entre ellos:</w:t>
      </w:r>
    </w:p>
    <w:p w:rsidR="002C799A" w:rsidRPr="000F57FD" w:rsidRDefault="008E4666">
      <w:pPr>
        <w:jc w:val="both"/>
        <w:rPr>
          <w:rFonts w:ascii="Verdana" w:hAnsi="Verdana" w:cs="Arial"/>
        </w:rPr>
      </w:pPr>
      <w:r w:rsidRPr="000F57FD">
        <w:rPr>
          <w:rFonts w:ascii="Verdana" w:hAnsi="Verdana" w:cs="Arial"/>
        </w:rPr>
        <w:t>a) Número del patrimonio del bien</w:t>
      </w:r>
    </w:p>
    <w:p w:rsidR="002C799A" w:rsidRPr="000F57FD" w:rsidRDefault="008E4666">
      <w:pPr>
        <w:jc w:val="both"/>
        <w:rPr>
          <w:rFonts w:ascii="Verdana" w:hAnsi="Verdana" w:cs="Arial"/>
        </w:rPr>
      </w:pPr>
      <w:r w:rsidRPr="000F57FD">
        <w:rPr>
          <w:rFonts w:ascii="Verdana" w:hAnsi="Verdana" w:cs="Arial"/>
        </w:rPr>
        <w:t>b) Nombre y Apellido a cuyo cargo se encontraba el mismo</w:t>
      </w:r>
    </w:p>
    <w:p w:rsidR="002C799A" w:rsidRPr="000F57FD" w:rsidRDefault="008E4666">
      <w:pPr>
        <w:jc w:val="both"/>
        <w:rPr>
          <w:rFonts w:ascii="Verdana" w:hAnsi="Verdana" w:cs="Arial"/>
        </w:rPr>
      </w:pPr>
      <w:r w:rsidRPr="000F57FD">
        <w:rPr>
          <w:rFonts w:ascii="Verdana" w:hAnsi="Verdana" w:cs="Arial"/>
        </w:rPr>
        <w:t>c) Copia de factura de compra</w:t>
      </w:r>
    </w:p>
    <w:p w:rsidR="002C799A" w:rsidRPr="000F57FD" w:rsidRDefault="008E4666">
      <w:pPr>
        <w:jc w:val="both"/>
        <w:rPr>
          <w:rFonts w:ascii="Verdana" w:hAnsi="Verdana" w:cs="Arial"/>
        </w:rPr>
      </w:pPr>
      <w:r w:rsidRPr="000F57FD">
        <w:rPr>
          <w:rFonts w:ascii="Verdana" w:hAnsi="Verdana" w:cs="Arial"/>
        </w:rPr>
        <w:t>d) Número de serie del bien</w:t>
      </w:r>
    </w:p>
    <w:p w:rsidR="002C799A" w:rsidRPr="000F57FD" w:rsidRDefault="002C799A">
      <w:pPr>
        <w:rPr>
          <w:rFonts w:ascii="Verdana" w:hAnsi="Verdana" w:cs="Arial"/>
          <w:b/>
          <w:bCs/>
          <w:color w:val="C5000B"/>
          <w:sz w:val="24"/>
          <w:szCs w:val="24"/>
        </w:rPr>
      </w:pPr>
    </w:p>
    <w:p w:rsidR="002C799A" w:rsidRPr="000F57FD" w:rsidRDefault="008E4666">
      <w:pPr>
        <w:jc w:val="center"/>
        <w:rPr>
          <w:rFonts w:ascii="Verdana" w:hAnsi="Verdana" w:cs="Arial"/>
          <w:b/>
          <w:bCs/>
          <w:color w:val="1C1C1C"/>
          <w:u w:val="single"/>
        </w:rPr>
      </w:pPr>
      <w:r w:rsidRPr="000F57FD">
        <w:rPr>
          <w:rFonts w:ascii="Verdana" w:hAnsi="Verdana" w:cs="Arial"/>
          <w:b/>
          <w:bCs/>
          <w:color w:val="1C1C1C"/>
          <w:u w:val="single"/>
        </w:rPr>
        <w:t xml:space="preserve">CAPITULO IV: del Robo y/o Hurto </w:t>
      </w:r>
    </w:p>
    <w:p w:rsidR="002C799A" w:rsidRPr="000F57FD" w:rsidRDefault="002C799A">
      <w:pPr>
        <w:jc w:val="center"/>
        <w:rPr>
          <w:rFonts w:ascii="Verdana" w:hAnsi="Verdana" w:cs="Arial"/>
          <w:b/>
          <w:bCs/>
          <w:color w:val="1C1C1C"/>
          <w:sz w:val="24"/>
          <w:szCs w:val="24"/>
          <w:u w:val="single"/>
        </w:rPr>
      </w:pPr>
    </w:p>
    <w:p w:rsidR="002C799A" w:rsidRPr="000F57FD" w:rsidRDefault="008E4666">
      <w:pPr>
        <w:jc w:val="both"/>
        <w:rPr>
          <w:rFonts w:ascii="Verdana" w:hAnsi="Verdana" w:cs="Arial"/>
          <w:color w:val="1C1C1C"/>
          <w:u w:val="single"/>
        </w:rPr>
      </w:pPr>
      <w:r w:rsidRPr="000F57FD">
        <w:rPr>
          <w:rFonts w:ascii="Verdana" w:hAnsi="Verdana" w:cs="Arial"/>
          <w:color w:val="1C1C1C"/>
        </w:rPr>
        <w:t xml:space="preserve">ARTICULO 44º: </w:t>
      </w:r>
      <w:r w:rsidRPr="000F57FD">
        <w:rPr>
          <w:rFonts w:ascii="Verdana" w:hAnsi="Verdana" w:cs="Arial"/>
          <w:color w:val="1C1C1C"/>
          <w:u w:val="single"/>
        </w:rPr>
        <w:t>Apertura de Expediente</w:t>
      </w:r>
    </w:p>
    <w:p w:rsidR="002C799A" w:rsidRPr="000F57FD" w:rsidRDefault="008E4666">
      <w:pPr>
        <w:jc w:val="both"/>
        <w:rPr>
          <w:rFonts w:ascii="Verdana" w:hAnsi="Verdana" w:cs="Arial"/>
          <w:color w:val="1C1C1C"/>
        </w:rPr>
      </w:pPr>
      <w:r w:rsidRPr="000F57FD">
        <w:rPr>
          <w:rFonts w:ascii="Verdana" w:hAnsi="Verdana" w:cs="Arial"/>
          <w:color w:val="1C1C1C"/>
        </w:rPr>
        <w:t xml:space="preserve">Es requisito ineludible la apertura de expediente administrativo por parte del Responsable Patrimonial del Bien. La misma deberá solicitarse por nota dirigida a Mesa </w:t>
      </w:r>
      <w:r w:rsidR="00795A9B" w:rsidRPr="000F57FD">
        <w:rPr>
          <w:rFonts w:ascii="Verdana" w:hAnsi="Verdana" w:cs="Arial"/>
          <w:color w:val="1C1C1C"/>
        </w:rPr>
        <w:t>Gral.</w:t>
      </w:r>
      <w:r w:rsidRPr="000F57FD">
        <w:rPr>
          <w:rFonts w:ascii="Verdana" w:hAnsi="Verdana" w:cs="Arial"/>
          <w:color w:val="1C1C1C"/>
        </w:rPr>
        <w:t xml:space="preserve"> de entradas, salidas y archivo – MEGESA.</w:t>
      </w:r>
    </w:p>
    <w:p w:rsidR="009F47A7" w:rsidRDefault="009F47A7">
      <w:pPr>
        <w:jc w:val="both"/>
        <w:rPr>
          <w:rFonts w:ascii="Verdana" w:hAnsi="Verdana" w:cs="Arial"/>
          <w:color w:val="1C1C1C"/>
        </w:rPr>
      </w:pPr>
    </w:p>
    <w:p w:rsidR="002C799A" w:rsidRPr="000F57FD" w:rsidRDefault="008E4666">
      <w:pPr>
        <w:jc w:val="both"/>
        <w:rPr>
          <w:rFonts w:ascii="Verdana" w:hAnsi="Verdana" w:cs="Arial"/>
          <w:color w:val="1C1C1C"/>
          <w:u w:val="single"/>
        </w:rPr>
      </w:pPr>
      <w:r w:rsidRPr="000F57FD">
        <w:rPr>
          <w:rFonts w:ascii="Verdana" w:hAnsi="Verdana" w:cs="Arial"/>
          <w:color w:val="1C1C1C"/>
        </w:rPr>
        <w:t xml:space="preserve">ARTICULO 45º: </w:t>
      </w:r>
      <w:r w:rsidRPr="000F57FD">
        <w:rPr>
          <w:rFonts w:ascii="Verdana" w:hAnsi="Verdana" w:cs="Arial"/>
          <w:color w:val="1C1C1C"/>
          <w:u w:val="single"/>
        </w:rPr>
        <w:t>Nota con descripción de los hechos acaecidos</w:t>
      </w:r>
    </w:p>
    <w:p w:rsidR="002C799A" w:rsidRPr="000F57FD" w:rsidRDefault="008E4666">
      <w:pPr>
        <w:jc w:val="both"/>
        <w:rPr>
          <w:rFonts w:ascii="Verdana" w:hAnsi="Verdana" w:cs="Arial"/>
          <w:color w:val="1C1C1C"/>
        </w:rPr>
      </w:pPr>
      <w:r w:rsidRPr="000F57FD">
        <w:rPr>
          <w:rFonts w:ascii="Verdana" w:hAnsi="Verdana" w:cs="Arial"/>
          <w:color w:val="1C1C1C"/>
        </w:rPr>
        <w:t>Se deberá adjuntar al expediente nota detallando descripción del hecho, suscripta por el responsable patrimonial del bien o funcionario que hubiera tomado conocimiento de lo ocurrido.</w:t>
      </w:r>
    </w:p>
    <w:p w:rsidR="009F47A7" w:rsidRDefault="009F47A7">
      <w:pPr>
        <w:jc w:val="both"/>
        <w:rPr>
          <w:rFonts w:ascii="Verdana" w:hAnsi="Verdana" w:cs="Arial"/>
          <w:color w:val="1C1C1C"/>
        </w:rPr>
      </w:pPr>
    </w:p>
    <w:p w:rsidR="002C799A" w:rsidRPr="000F57FD" w:rsidRDefault="008E4666">
      <w:pPr>
        <w:jc w:val="both"/>
        <w:rPr>
          <w:rFonts w:ascii="Verdana" w:hAnsi="Verdana" w:cs="Arial"/>
          <w:color w:val="1C1C1C"/>
          <w:u w:val="single"/>
        </w:rPr>
      </w:pPr>
      <w:r w:rsidRPr="000F57FD">
        <w:rPr>
          <w:rFonts w:ascii="Verdana" w:hAnsi="Verdana" w:cs="Arial"/>
          <w:color w:val="1C1C1C"/>
        </w:rPr>
        <w:t xml:space="preserve">ARTICULO 46º: </w:t>
      </w:r>
      <w:r w:rsidRPr="000F57FD">
        <w:rPr>
          <w:rFonts w:ascii="Verdana" w:hAnsi="Verdana" w:cs="Arial"/>
          <w:color w:val="1C1C1C"/>
          <w:u w:val="single"/>
        </w:rPr>
        <w:t>Denuncia Policial</w:t>
      </w:r>
    </w:p>
    <w:p w:rsidR="002C799A" w:rsidRPr="000F57FD" w:rsidRDefault="008E4666">
      <w:pPr>
        <w:jc w:val="both"/>
        <w:rPr>
          <w:rFonts w:ascii="Verdana" w:hAnsi="Verdana" w:cs="Arial"/>
          <w:color w:val="000000"/>
        </w:rPr>
      </w:pPr>
      <w:r w:rsidRPr="000F57FD">
        <w:rPr>
          <w:rFonts w:ascii="Verdana" w:hAnsi="Verdana" w:cs="Arial"/>
          <w:color w:val="1C1C1C"/>
        </w:rPr>
        <w:t xml:space="preserve">El responsable patrimonial del bien, la máxima autoridad del área o en su defecto </w:t>
      </w:r>
      <w:r w:rsidRPr="000F57FD">
        <w:rPr>
          <w:rFonts w:ascii="Verdana" w:hAnsi="Verdana" w:cs="Arial"/>
          <w:color w:val="000000"/>
        </w:rPr>
        <w:t>el Apoderado de la Universidad</w:t>
      </w:r>
      <w:r w:rsidRPr="000F57FD">
        <w:rPr>
          <w:rFonts w:ascii="Verdana" w:hAnsi="Verdana" w:cs="Arial"/>
          <w:b/>
          <w:bCs/>
          <w:color w:val="FF3366"/>
        </w:rPr>
        <w:t xml:space="preserve"> </w:t>
      </w:r>
      <w:r w:rsidRPr="000F57FD">
        <w:rPr>
          <w:rFonts w:ascii="Verdana" w:hAnsi="Verdana" w:cs="Arial"/>
          <w:color w:val="000000"/>
        </w:rPr>
        <w:t>debe acudir a la comisaría correspondiente para radicar la respectiva denuncia, la que será obligatoria a los efectos de que el instructor sumariante comience la investigación administrativa de lo acontecido.</w:t>
      </w:r>
    </w:p>
    <w:p w:rsidR="009F47A7" w:rsidRDefault="009F47A7">
      <w:pPr>
        <w:jc w:val="both"/>
        <w:rPr>
          <w:rFonts w:ascii="Verdana" w:hAnsi="Verdana" w:cs="Arial"/>
          <w:color w:val="000000"/>
        </w:rPr>
      </w:pPr>
    </w:p>
    <w:p w:rsidR="002C799A" w:rsidRPr="000F57FD" w:rsidRDefault="008E4666">
      <w:pPr>
        <w:jc w:val="both"/>
        <w:rPr>
          <w:rFonts w:ascii="Verdana" w:hAnsi="Verdana" w:cs="Arial"/>
          <w:color w:val="000000"/>
          <w:u w:val="single"/>
        </w:rPr>
      </w:pPr>
      <w:r w:rsidRPr="000F57FD">
        <w:rPr>
          <w:rFonts w:ascii="Verdana" w:hAnsi="Verdana" w:cs="Arial"/>
          <w:color w:val="000000"/>
        </w:rPr>
        <w:t xml:space="preserve">ARTICULO 47º: </w:t>
      </w:r>
      <w:r w:rsidRPr="000F57FD">
        <w:rPr>
          <w:rFonts w:ascii="Verdana" w:hAnsi="Verdana" w:cs="Arial"/>
          <w:color w:val="000000"/>
          <w:u w:val="single"/>
        </w:rPr>
        <w:t>Envío del Expediente al Departamento de Patrimonio</w:t>
      </w:r>
    </w:p>
    <w:p w:rsidR="002C799A" w:rsidRPr="000F57FD" w:rsidRDefault="008E4666">
      <w:pPr>
        <w:jc w:val="both"/>
        <w:rPr>
          <w:rFonts w:ascii="Verdana" w:hAnsi="Verdana" w:cs="Arial"/>
          <w:color w:val="000000"/>
        </w:rPr>
      </w:pPr>
      <w:r w:rsidRPr="000F57FD">
        <w:rPr>
          <w:rFonts w:ascii="Verdana" w:hAnsi="Verdana" w:cs="Arial"/>
          <w:color w:val="000000"/>
        </w:rPr>
        <w:t xml:space="preserve">Quien haya efectuado la denuncia policial del hecho deberá enviar el expediente  mediante nota dirigida al  Departamento de Patrimonio dentro de 48hs realizada la misma  a fin de que este proceda al </w:t>
      </w:r>
      <w:r w:rsidR="00795A9B" w:rsidRPr="000F57FD">
        <w:rPr>
          <w:rFonts w:ascii="Verdana" w:hAnsi="Verdana" w:cs="Arial"/>
          <w:color w:val="000000"/>
        </w:rPr>
        <w:t>inicio</w:t>
      </w:r>
      <w:r w:rsidRPr="000F57FD">
        <w:rPr>
          <w:rFonts w:ascii="Verdana" w:hAnsi="Verdana" w:cs="Arial"/>
          <w:color w:val="000000"/>
        </w:rPr>
        <w:t xml:space="preserve"> del trámite del recupero del bien frente a la Compañía Aseguradora. </w:t>
      </w:r>
    </w:p>
    <w:p w:rsidR="009F47A7" w:rsidRDefault="009F47A7">
      <w:pPr>
        <w:jc w:val="both"/>
        <w:rPr>
          <w:rFonts w:ascii="Verdana" w:hAnsi="Verdana" w:cs="Arial"/>
          <w:color w:val="000000"/>
        </w:rPr>
      </w:pPr>
    </w:p>
    <w:p w:rsidR="002C799A" w:rsidRPr="000F57FD" w:rsidRDefault="008E4666">
      <w:pPr>
        <w:jc w:val="both"/>
        <w:rPr>
          <w:rFonts w:ascii="Verdana" w:hAnsi="Verdana" w:cs="Arial"/>
          <w:color w:val="000000"/>
          <w:u w:val="single"/>
        </w:rPr>
      </w:pPr>
      <w:r w:rsidRPr="000F57FD">
        <w:rPr>
          <w:rFonts w:ascii="Verdana" w:hAnsi="Verdana" w:cs="Arial"/>
          <w:color w:val="000000"/>
        </w:rPr>
        <w:t>ARTICULO 48º</w:t>
      </w:r>
      <w:r w:rsidR="00795A9B" w:rsidRPr="000F57FD">
        <w:rPr>
          <w:rFonts w:ascii="Verdana" w:hAnsi="Verdana" w:cs="Arial"/>
          <w:color w:val="000000"/>
        </w:rPr>
        <w:t xml:space="preserve">: </w:t>
      </w:r>
      <w:r w:rsidR="00795A9B" w:rsidRPr="000F57FD">
        <w:rPr>
          <w:rFonts w:ascii="Verdana" w:hAnsi="Verdana" w:cs="Arial"/>
          <w:color w:val="000000"/>
          <w:u w:val="single"/>
        </w:rPr>
        <w:t>Baja</w:t>
      </w:r>
      <w:r w:rsidRPr="000F57FD">
        <w:rPr>
          <w:rFonts w:ascii="Verdana" w:hAnsi="Verdana" w:cs="Arial"/>
          <w:color w:val="000000"/>
          <w:u w:val="single"/>
        </w:rPr>
        <w:t xml:space="preserve"> del Bien</w:t>
      </w:r>
    </w:p>
    <w:p w:rsidR="002C799A" w:rsidRPr="000F57FD" w:rsidRDefault="008E4666">
      <w:pPr>
        <w:jc w:val="both"/>
        <w:rPr>
          <w:rFonts w:ascii="Verdana" w:hAnsi="Verdana" w:cs="Arial"/>
          <w:color w:val="000000"/>
        </w:rPr>
      </w:pPr>
      <w:r>
        <w:rPr>
          <w:rFonts w:ascii="Verdana" w:hAnsi="Verdana" w:cs="Arial"/>
          <w:color w:val="000000"/>
        </w:rPr>
        <w:t>El D</w:t>
      </w:r>
      <w:r w:rsidRPr="000F57FD">
        <w:rPr>
          <w:rFonts w:ascii="Verdana" w:hAnsi="Verdana" w:cs="Arial"/>
          <w:color w:val="000000"/>
        </w:rPr>
        <w:t>epartamento</w:t>
      </w:r>
      <w:r>
        <w:rPr>
          <w:rFonts w:ascii="Verdana" w:hAnsi="Verdana" w:cs="Arial"/>
          <w:color w:val="000000"/>
        </w:rPr>
        <w:t xml:space="preserve"> de P</w:t>
      </w:r>
      <w:r w:rsidRPr="000F57FD">
        <w:rPr>
          <w:rFonts w:ascii="Verdana" w:hAnsi="Verdana" w:cs="Arial"/>
          <w:color w:val="000000"/>
        </w:rPr>
        <w:t>atrimonio enviará el proyecto de resolución con identificación del bien para que este sea tratado por el Consejo Superior a fin de disponer la baja del mismo. Una vez emitida la resolución del Consejo Superior se procederá dar la baja del bien en el sistema de registro patrimonial.</w:t>
      </w:r>
    </w:p>
    <w:p w:rsidR="009F47A7" w:rsidRDefault="009F47A7">
      <w:pPr>
        <w:jc w:val="both"/>
        <w:rPr>
          <w:rFonts w:ascii="Verdana" w:hAnsi="Verdana" w:cs="Arial"/>
          <w:color w:val="000000"/>
        </w:rPr>
      </w:pPr>
    </w:p>
    <w:p w:rsidR="00A37EE5" w:rsidRDefault="00A37EE5">
      <w:pPr>
        <w:jc w:val="both"/>
        <w:rPr>
          <w:rFonts w:ascii="Verdana" w:hAnsi="Verdana" w:cs="Arial"/>
          <w:color w:val="000000"/>
        </w:rPr>
      </w:pPr>
    </w:p>
    <w:p w:rsidR="002C799A" w:rsidRPr="000F57FD" w:rsidRDefault="008E4666">
      <w:pPr>
        <w:jc w:val="both"/>
        <w:rPr>
          <w:rFonts w:ascii="Verdana" w:hAnsi="Verdana" w:cs="Arial"/>
          <w:color w:val="000000"/>
          <w:u w:val="single"/>
        </w:rPr>
      </w:pPr>
      <w:r w:rsidRPr="000F57FD">
        <w:rPr>
          <w:rFonts w:ascii="Verdana" w:hAnsi="Verdana" w:cs="Arial"/>
          <w:color w:val="000000"/>
        </w:rPr>
        <w:t xml:space="preserve">ARTICULO 49º: </w:t>
      </w:r>
      <w:r w:rsidR="00A37EE5">
        <w:rPr>
          <w:rFonts w:ascii="Verdana" w:hAnsi="Verdana" w:cs="Arial"/>
          <w:color w:val="000000"/>
          <w:u w:val="single"/>
        </w:rPr>
        <w:t xml:space="preserve">Solicitud de </w:t>
      </w:r>
      <w:r w:rsidR="0004580C">
        <w:rPr>
          <w:rFonts w:ascii="Verdana" w:hAnsi="Verdana" w:cs="Arial"/>
          <w:color w:val="000000"/>
          <w:u w:val="single"/>
        </w:rPr>
        <w:t>Dicta</w:t>
      </w:r>
      <w:r w:rsidR="0004580C" w:rsidRPr="000F57FD">
        <w:rPr>
          <w:rFonts w:ascii="Verdana" w:hAnsi="Verdana" w:cs="Arial"/>
          <w:color w:val="000000"/>
          <w:u w:val="single"/>
        </w:rPr>
        <w:t>men</w:t>
      </w:r>
    </w:p>
    <w:p w:rsidR="002C799A" w:rsidRPr="000F57FD" w:rsidRDefault="008E4666">
      <w:pPr>
        <w:jc w:val="both"/>
        <w:rPr>
          <w:rFonts w:ascii="Verdana" w:hAnsi="Verdana" w:cs="Arial"/>
          <w:color w:val="000000"/>
        </w:rPr>
      </w:pPr>
      <w:r w:rsidRPr="000F57FD">
        <w:rPr>
          <w:rFonts w:ascii="Verdana" w:hAnsi="Verdana" w:cs="Arial"/>
          <w:color w:val="000000"/>
        </w:rPr>
        <w:t xml:space="preserve">Cumplidos los extremos detallados precedentemente, se deberá remitir mediante nota formal las actuaciones a la Dirección de </w:t>
      </w:r>
      <w:r w:rsidR="0004580C">
        <w:rPr>
          <w:rFonts w:ascii="Verdana" w:hAnsi="Verdana" w:cs="Arial"/>
          <w:color w:val="000000"/>
        </w:rPr>
        <w:t>Dictá</w:t>
      </w:r>
      <w:r w:rsidR="0004580C" w:rsidRPr="000F57FD">
        <w:rPr>
          <w:rFonts w:ascii="Verdana" w:hAnsi="Verdana" w:cs="Arial"/>
          <w:color w:val="000000"/>
        </w:rPr>
        <w:t>menes</w:t>
      </w:r>
      <w:r w:rsidRPr="000F57FD">
        <w:rPr>
          <w:rFonts w:ascii="Verdana" w:hAnsi="Verdana" w:cs="Arial"/>
          <w:color w:val="000000"/>
        </w:rPr>
        <w:t xml:space="preserve"> para que se expida al respecto.</w:t>
      </w:r>
    </w:p>
    <w:p w:rsidR="002C799A" w:rsidRPr="000F57FD" w:rsidRDefault="008E4666">
      <w:pPr>
        <w:jc w:val="both"/>
        <w:rPr>
          <w:rFonts w:ascii="Verdana" w:hAnsi="Verdana" w:cs="Arial"/>
          <w:color w:val="000000"/>
        </w:rPr>
      </w:pPr>
      <w:r w:rsidRPr="000F57FD">
        <w:rPr>
          <w:rFonts w:ascii="Verdana" w:hAnsi="Verdana" w:cs="Arial"/>
          <w:color w:val="000000"/>
        </w:rPr>
        <w:t xml:space="preserve">De </w:t>
      </w:r>
      <w:r w:rsidR="00795A9B" w:rsidRPr="000F57FD">
        <w:rPr>
          <w:rFonts w:ascii="Verdana" w:hAnsi="Verdana" w:cs="Arial"/>
          <w:color w:val="000000"/>
        </w:rPr>
        <w:t>encontrarse</w:t>
      </w:r>
      <w:r w:rsidRPr="000F57FD">
        <w:rPr>
          <w:rFonts w:ascii="Verdana" w:hAnsi="Verdana" w:cs="Arial"/>
          <w:color w:val="000000"/>
        </w:rPr>
        <w:t xml:space="preserve"> reunidos y acreditados los elementos para la instrucción de sumario o información sumaria, se aconsejara al Rector la proyección del acto administrativo que ordene su instrucción. Por lo que, de corresponder, se </w:t>
      </w:r>
      <w:r w:rsidR="00795A9B" w:rsidRPr="000F57FD">
        <w:rPr>
          <w:rFonts w:ascii="Verdana" w:hAnsi="Verdana" w:cs="Arial"/>
          <w:color w:val="000000"/>
        </w:rPr>
        <w:t>remitirán</w:t>
      </w:r>
      <w:r w:rsidRPr="000F57FD">
        <w:rPr>
          <w:rFonts w:ascii="Verdana" w:hAnsi="Verdana" w:cs="Arial"/>
          <w:color w:val="000000"/>
        </w:rPr>
        <w:t xml:space="preserve"> las actuaciones a la </w:t>
      </w:r>
      <w:r w:rsidR="00795A9B" w:rsidRPr="000F57FD">
        <w:rPr>
          <w:rFonts w:ascii="Verdana" w:hAnsi="Verdana" w:cs="Arial"/>
          <w:color w:val="000000"/>
        </w:rPr>
        <w:t>Dirección</w:t>
      </w:r>
      <w:r w:rsidRPr="000F57FD">
        <w:rPr>
          <w:rFonts w:ascii="Verdana" w:hAnsi="Verdana" w:cs="Arial"/>
          <w:color w:val="000000"/>
        </w:rPr>
        <w:t xml:space="preserve"> de Despacho para la emisión de la Resolución consecuente.</w:t>
      </w:r>
    </w:p>
    <w:p w:rsidR="009F47A7" w:rsidRDefault="009F47A7">
      <w:pPr>
        <w:jc w:val="both"/>
        <w:rPr>
          <w:rFonts w:ascii="Verdana" w:hAnsi="Verdana" w:cs="Arial"/>
          <w:color w:val="000000"/>
        </w:rPr>
      </w:pPr>
    </w:p>
    <w:p w:rsidR="002C799A" w:rsidRPr="000F57FD" w:rsidRDefault="008E4666">
      <w:pPr>
        <w:jc w:val="both"/>
        <w:rPr>
          <w:rFonts w:ascii="Verdana" w:hAnsi="Verdana" w:cs="Arial"/>
          <w:color w:val="000000"/>
          <w:u w:val="single"/>
        </w:rPr>
      </w:pPr>
      <w:r w:rsidRPr="000F57FD">
        <w:rPr>
          <w:rFonts w:ascii="Verdana" w:hAnsi="Verdana" w:cs="Arial"/>
          <w:color w:val="000000"/>
        </w:rPr>
        <w:t xml:space="preserve">ARTICULO 50º: </w:t>
      </w:r>
      <w:r w:rsidRPr="000F57FD">
        <w:rPr>
          <w:rFonts w:ascii="Verdana" w:hAnsi="Verdana" w:cs="Arial"/>
          <w:color w:val="000000"/>
          <w:u w:val="single"/>
        </w:rPr>
        <w:t>Acto Administrativo</w:t>
      </w:r>
    </w:p>
    <w:p w:rsidR="002C799A" w:rsidRPr="000F57FD" w:rsidRDefault="008E4666">
      <w:pPr>
        <w:jc w:val="both"/>
        <w:rPr>
          <w:rFonts w:ascii="Verdana" w:hAnsi="Verdana" w:cs="Arial"/>
          <w:color w:val="000000"/>
        </w:rPr>
      </w:pPr>
      <w:r w:rsidRPr="000F57FD">
        <w:rPr>
          <w:rFonts w:ascii="Verdana" w:hAnsi="Verdana" w:cs="Arial"/>
          <w:color w:val="000000"/>
        </w:rPr>
        <w:t>La Resolución emitida por autoridad competente establecerá la instrucción de sumarios o información sumaria y designará instructor sumariante a tales efectos, remitiendo el expediente a la Dirección de Sumarios con el objeto de dar comienzo a la pesquisa.</w:t>
      </w:r>
    </w:p>
    <w:p w:rsidR="009F47A7" w:rsidRDefault="009F47A7">
      <w:pPr>
        <w:jc w:val="both"/>
        <w:rPr>
          <w:rFonts w:ascii="Verdana" w:hAnsi="Verdana" w:cs="Arial"/>
          <w:color w:val="000000"/>
        </w:rPr>
      </w:pPr>
    </w:p>
    <w:p w:rsidR="002C799A" w:rsidRPr="000F57FD" w:rsidRDefault="008E4666">
      <w:pPr>
        <w:jc w:val="both"/>
        <w:rPr>
          <w:rFonts w:ascii="Verdana" w:hAnsi="Verdana" w:cs="Arial"/>
          <w:color w:val="1C1C1C"/>
          <w:u w:val="single"/>
        </w:rPr>
      </w:pPr>
      <w:r w:rsidRPr="000F57FD">
        <w:rPr>
          <w:rFonts w:ascii="Verdana" w:hAnsi="Verdana" w:cs="Arial"/>
          <w:color w:val="000000"/>
        </w:rPr>
        <w:t xml:space="preserve">ARTICULO 51º: </w:t>
      </w:r>
      <w:r w:rsidRPr="000F57FD">
        <w:rPr>
          <w:rFonts w:ascii="Verdana" w:hAnsi="Verdana" w:cs="Arial"/>
          <w:color w:val="1C1C1C"/>
          <w:u w:val="single"/>
        </w:rPr>
        <w:t>Reintegro por Seguros</w:t>
      </w:r>
    </w:p>
    <w:p w:rsidR="002C799A" w:rsidRPr="000F57FD" w:rsidRDefault="008E4666">
      <w:pPr>
        <w:jc w:val="both"/>
        <w:rPr>
          <w:rFonts w:ascii="Verdana" w:hAnsi="Verdana" w:cs="Arial"/>
          <w:color w:val="1C1C1C"/>
        </w:rPr>
      </w:pPr>
      <w:r w:rsidRPr="000F57FD">
        <w:rPr>
          <w:rFonts w:ascii="Verdana" w:hAnsi="Verdana" w:cs="Arial"/>
          <w:color w:val="1C1C1C"/>
        </w:rPr>
        <w:t xml:space="preserve">El Departamento de Patrimonio presentará a la </w:t>
      </w:r>
      <w:r w:rsidR="00795A9B" w:rsidRPr="000F57FD">
        <w:rPr>
          <w:rFonts w:ascii="Verdana" w:hAnsi="Verdana" w:cs="Arial"/>
          <w:color w:val="1C1C1C"/>
        </w:rPr>
        <w:t>Compañía</w:t>
      </w:r>
      <w:r w:rsidRPr="000F57FD">
        <w:rPr>
          <w:rFonts w:ascii="Verdana" w:hAnsi="Verdana" w:cs="Arial"/>
          <w:color w:val="1C1C1C"/>
        </w:rPr>
        <w:t xml:space="preserve"> Aseguradora, copia de la denuncia efectuada por  el responsable patrimonial del bien, la máxima autoridad del área o en su defecto </w:t>
      </w:r>
      <w:r w:rsidRPr="000F57FD">
        <w:rPr>
          <w:rFonts w:ascii="Verdana" w:hAnsi="Verdana" w:cs="Arial"/>
          <w:color w:val="000000"/>
        </w:rPr>
        <w:t xml:space="preserve">el Apoderado de la </w:t>
      </w:r>
      <w:r w:rsidR="00795A9B" w:rsidRPr="000F57FD">
        <w:rPr>
          <w:rFonts w:ascii="Verdana" w:hAnsi="Verdana" w:cs="Arial"/>
          <w:color w:val="000000"/>
        </w:rPr>
        <w:t xml:space="preserve">Universidad. </w:t>
      </w:r>
      <w:r w:rsidRPr="000F57FD">
        <w:rPr>
          <w:rFonts w:ascii="Verdana" w:hAnsi="Verdana" w:cs="Arial"/>
          <w:color w:val="1C1C1C"/>
        </w:rPr>
        <w:t xml:space="preserve">Esta </w:t>
      </w:r>
      <w:r w:rsidR="00795A9B" w:rsidRPr="000F57FD">
        <w:rPr>
          <w:rFonts w:ascii="Verdana" w:hAnsi="Verdana" w:cs="Arial"/>
          <w:color w:val="1C1C1C"/>
        </w:rPr>
        <w:t>presentación</w:t>
      </w:r>
      <w:r w:rsidRPr="000F57FD">
        <w:rPr>
          <w:rFonts w:ascii="Verdana" w:hAnsi="Verdana" w:cs="Arial"/>
          <w:color w:val="1C1C1C"/>
        </w:rPr>
        <w:t xml:space="preserve"> se deberá realizar dentro de las 48 horas hábiles posteriores a la notificación de la denuncia.</w:t>
      </w:r>
    </w:p>
    <w:p w:rsidR="002C799A" w:rsidRPr="000F57FD" w:rsidRDefault="008E4666">
      <w:pPr>
        <w:jc w:val="both"/>
        <w:rPr>
          <w:rFonts w:ascii="Verdana" w:hAnsi="Verdana" w:cs="Arial"/>
          <w:color w:val="1C1C1C"/>
        </w:rPr>
      </w:pPr>
      <w:r w:rsidRPr="000F57FD">
        <w:rPr>
          <w:rFonts w:ascii="Verdana" w:hAnsi="Verdana" w:cs="Arial"/>
          <w:color w:val="1C1C1C"/>
        </w:rPr>
        <w:t xml:space="preserve">Los importes que se perciban desde las </w:t>
      </w:r>
      <w:r w:rsidR="00795A9B" w:rsidRPr="000F57FD">
        <w:rPr>
          <w:rFonts w:ascii="Verdana" w:hAnsi="Verdana" w:cs="Arial"/>
          <w:color w:val="1C1C1C"/>
        </w:rPr>
        <w:t>Compañías</w:t>
      </w:r>
      <w:r w:rsidRPr="000F57FD">
        <w:rPr>
          <w:rFonts w:ascii="Verdana" w:hAnsi="Verdana" w:cs="Arial"/>
          <w:color w:val="1C1C1C"/>
        </w:rPr>
        <w:t xml:space="preserve"> Aseguradoras deberán ser ingresados por la Tesorería.</w:t>
      </w:r>
    </w:p>
    <w:p w:rsidR="002C799A" w:rsidRDefault="002C799A">
      <w:pPr>
        <w:jc w:val="both"/>
        <w:rPr>
          <w:rFonts w:ascii="Verdana" w:hAnsi="Verdana" w:cs="Arial"/>
          <w:color w:val="1C1C1C"/>
          <w:sz w:val="24"/>
          <w:szCs w:val="24"/>
          <w:u w:val="single"/>
        </w:rPr>
      </w:pPr>
    </w:p>
    <w:p w:rsidR="009F47A7" w:rsidRPr="000F57FD" w:rsidRDefault="009F47A7">
      <w:pPr>
        <w:jc w:val="both"/>
        <w:rPr>
          <w:rFonts w:ascii="Verdana" w:hAnsi="Verdana" w:cs="Arial"/>
          <w:color w:val="1C1C1C"/>
          <w:sz w:val="24"/>
          <w:szCs w:val="24"/>
          <w:u w:val="single"/>
        </w:rPr>
      </w:pPr>
    </w:p>
    <w:p w:rsidR="002C799A" w:rsidRPr="000F57FD" w:rsidRDefault="008E4666">
      <w:pPr>
        <w:jc w:val="center"/>
        <w:rPr>
          <w:rFonts w:ascii="Verdana" w:hAnsi="Verdana" w:cs="Arial"/>
          <w:b/>
          <w:bCs/>
          <w:color w:val="1C1C1C"/>
          <w:u w:val="single"/>
        </w:rPr>
      </w:pPr>
      <w:r w:rsidRPr="000F57FD">
        <w:rPr>
          <w:rFonts w:ascii="Verdana" w:hAnsi="Verdana" w:cs="Arial"/>
          <w:b/>
          <w:bCs/>
          <w:color w:val="1C1C1C"/>
          <w:u w:val="single"/>
        </w:rPr>
        <w:t xml:space="preserve">CAPITULO VI: </w:t>
      </w:r>
      <w:r w:rsidR="0016120A">
        <w:rPr>
          <w:rFonts w:ascii="Verdana" w:hAnsi="Verdana" w:cs="Arial"/>
          <w:b/>
          <w:bCs/>
          <w:color w:val="1C1C1C"/>
          <w:u w:val="single"/>
        </w:rPr>
        <w:t xml:space="preserve">de la </w:t>
      </w:r>
      <w:r w:rsidRPr="000F57FD">
        <w:rPr>
          <w:rFonts w:ascii="Verdana" w:hAnsi="Verdana" w:cs="Arial"/>
          <w:b/>
          <w:bCs/>
          <w:color w:val="1C1C1C"/>
          <w:u w:val="single"/>
        </w:rPr>
        <w:t>Baja por Donaciones a Terceros</w:t>
      </w:r>
    </w:p>
    <w:p w:rsidR="00023AD7" w:rsidRPr="000F57FD" w:rsidRDefault="00023AD7">
      <w:pPr>
        <w:jc w:val="center"/>
        <w:rPr>
          <w:rFonts w:ascii="Verdana" w:hAnsi="Verdana" w:cs="Arial"/>
          <w:b/>
          <w:bCs/>
          <w:color w:val="1C1C1C"/>
          <w:u w:val="single"/>
        </w:rPr>
      </w:pPr>
    </w:p>
    <w:p w:rsidR="002C799A" w:rsidRPr="000F57FD" w:rsidRDefault="008E4666">
      <w:pPr>
        <w:jc w:val="both"/>
        <w:rPr>
          <w:rFonts w:ascii="Verdana" w:hAnsi="Verdana" w:cs="Arial"/>
          <w:color w:val="1C1C1C"/>
        </w:rPr>
      </w:pPr>
      <w:r w:rsidRPr="000F57FD">
        <w:rPr>
          <w:rFonts w:ascii="Verdana" w:hAnsi="Verdana" w:cs="Arial"/>
          <w:color w:val="1C1C1C"/>
        </w:rPr>
        <w:t xml:space="preserve">ARTICULO 52º: Todo pedido de donación recibido por cualquier agente de la Universidad o recibido por Mesa de Entradas, Salidas y Archivo -MEGESA. </w:t>
      </w:r>
      <w:r w:rsidR="00795A9B" w:rsidRPr="000F57FD">
        <w:rPr>
          <w:rFonts w:ascii="Verdana" w:hAnsi="Verdana" w:cs="Arial"/>
          <w:color w:val="1C1C1C"/>
        </w:rPr>
        <w:t>Deberá</w:t>
      </w:r>
      <w:r w:rsidRPr="000F57FD">
        <w:rPr>
          <w:rFonts w:ascii="Verdana" w:hAnsi="Verdana" w:cs="Arial"/>
          <w:color w:val="1C1C1C"/>
        </w:rPr>
        <w:t xml:space="preserve"> girarse al Departamento de Patrimonio. Este será el encargado de llevar adelante las actuaciones.</w:t>
      </w:r>
    </w:p>
    <w:p w:rsidR="009F47A7" w:rsidRDefault="009F47A7">
      <w:pPr>
        <w:jc w:val="both"/>
        <w:rPr>
          <w:rFonts w:ascii="Verdana" w:hAnsi="Verdana" w:cs="Arial"/>
          <w:color w:val="1C1C1C"/>
        </w:rPr>
      </w:pPr>
    </w:p>
    <w:p w:rsidR="002C799A" w:rsidRPr="000F57FD" w:rsidRDefault="008E4666">
      <w:pPr>
        <w:jc w:val="both"/>
        <w:rPr>
          <w:rFonts w:ascii="Verdana" w:hAnsi="Verdana" w:cs="Arial"/>
          <w:color w:val="1C1C1C"/>
          <w:u w:val="single"/>
        </w:rPr>
      </w:pPr>
      <w:r w:rsidRPr="000F57FD">
        <w:rPr>
          <w:rFonts w:ascii="Verdana" w:hAnsi="Verdana" w:cs="Arial"/>
          <w:color w:val="1C1C1C"/>
        </w:rPr>
        <w:t xml:space="preserve">ARTICULO 53º: </w:t>
      </w:r>
      <w:r w:rsidRPr="000F57FD">
        <w:rPr>
          <w:rFonts w:ascii="Verdana" w:hAnsi="Verdana" w:cs="Arial"/>
          <w:color w:val="1C1C1C"/>
          <w:u w:val="single"/>
        </w:rPr>
        <w:t>Apertura de Expediente</w:t>
      </w:r>
    </w:p>
    <w:p w:rsidR="002C799A" w:rsidRPr="000F57FD" w:rsidRDefault="008E4666">
      <w:pPr>
        <w:jc w:val="both"/>
        <w:rPr>
          <w:rFonts w:ascii="Verdana" w:hAnsi="Verdana" w:cs="Arial"/>
          <w:color w:val="1C1C1C"/>
        </w:rPr>
      </w:pPr>
      <w:r w:rsidRPr="000F57FD">
        <w:rPr>
          <w:rFonts w:ascii="Verdana" w:hAnsi="Verdana" w:cs="Arial"/>
          <w:color w:val="1C1C1C"/>
        </w:rPr>
        <w:t>EL área de patrimonio deberá solicitar la apertura de un expediente a</w:t>
      </w:r>
      <w:r w:rsidR="009A4595" w:rsidRPr="000F57FD">
        <w:rPr>
          <w:rFonts w:ascii="Verdana" w:hAnsi="Verdana" w:cs="Arial"/>
          <w:color w:val="1C1C1C"/>
        </w:rPr>
        <w:t>dministrativo caratulado con el</w:t>
      </w:r>
      <w:r w:rsidRPr="000F57FD">
        <w:rPr>
          <w:rFonts w:ascii="Verdana" w:hAnsi="Verdana" w:cs="Arial"/>
          <w:color w:val="1C1C1C"/>
        </w:rPr>
        <w:t xml:space="preserve"> nombre de la entidad social reconocida o Instituciones legales que  soliciten de la donación.</w:t>
      </w:r>
    </w:p>
    <w:p w:rsidR="009F47A7" w:rsidRDefault="009F47A7">
      <w:pPr>
        <w:jc w:val="both"/>
        <w:rPr>
          <w:rFonts w:ascii="Verdana" w:hAnsi="Verdana" w:cs="Arial"/>
          <w:color w:val="1C1C1C"/>
        </w:rPr>
      </w:pPr>
    </w:p>
    <w:p w:rsidR="002C799A" w:rsidRPr="000F57FD" w:rsidRDefault="008E4666">
      <w:pPr>
        <w:jc w:val="both"/>
        <w:rPr>
          <w:rFonts w:ascii="Verdana" w:hAnsi="Verdana" w:cs="Arial"/>
          <w:color w:val="1C1C1C"/>
          <w:u w:val="single"/>
        </w:rPr>
      </w:pPr>
      <w:r w:rsidRPr="000F57FD">
        <w:rPr>
          <w:rFonts w:ascii="Verdana" w:hAnsi="Verdana" w:cs="Arial"/>
          <w:color w:val="1C1C1C"/>
        </w:rPr>
        <w:t xml:space="preserve">ARTICULO 54º: </w:t>
      </w:r>
      <w:r w:rsidRPr="000F57FD">
        <w:rPr>
          <w:rFonts w:ascii="Verdana" w:hAnsi="Verdana" w:cs="Arial"/>
          <w:color w:val="1C1C1C"/>
          <w:u w:val="single"/>
        </w:rPr>
        <w:t>Contenido del Expediente</w:t>
      </w:r>
    </w:p>
    <w:p w:rsidR="002C799A" w:rsidRPr="000F57FD" w:rsidRDefault="008E4666">
      <w:pPr>
        <w:jc w:val="both"/>
        <w:rPr>
          <w:rFonts w:ascii="Verdana" w:hAnsi="Verdana" w:cs="Arial"/>
          <w:color w:val="1C1C1C"/>
        </w:rPr>
      </w:pPr>
      <w:r w:rsidRPr="000F57FD">
        <w:rPr>
          <w:rFonts w:ascii="Verdana" w:hAnsi="Verdana" w:cs="Arial"/>
          <w:color w:val="1C1C1C"/>
        </w:rPr>
        <w:t>Se deberá glosar en el expediente la siguiente documentación:</w:t>
      </w:r>
    </w:p>
    <w:p w:rsidR="002C799A" w:rsidRPr="000F57FD" w:rsidRDefault="008E4666">
      <w:pPr>
        <w:jc w:val="both"/>
        <w:rPr>
          <w:rFonts w:ascii="Verdana" w:hAnsi="Verdana" w:cs="Arial"/>
          <w:color w:val="1C1C1C"/>
        </w:rPr>
      </w:pPr>
      <w:r w:rsidRPr="000F57FD">
        <w:rPr>
          <w:rFonts w:ascii="Verdana" w:hAnsi="Verdana" w:cs="Arial"/>
          <w:color w:val="1C1C1C"/>
        </w:rPr>
        <w:t>a) Nota de la entidad solicitante</w:t>
      </w:r>
    </w:p>
    <w:p w:rsidR="002C799A" w:rsidRPr="000F57FD" w:rsidRDefault="008E4666">
      <w:pPr>
        <w:jc w:val="both"/>
        <w:rPr>
          <w:rFonts w:ascii="Verdana" w:hAnsi="Verdana" w:cs="Arial"/>
          <w:color w:val="1C1C1C"/>
        </w:rPr>
      </w:pPr>
      <w:r w:rsidRPr="000F57FD">
        <w:rPr>
          <w:rFonts w:ascii="Verdana" w:hAnsi="Verdana" w:cs="Arial"/>
          <w:color w:val="1C1C1C"/>
        </w:rPr>
        <w:t xml:space="preserve">b) Nota del área de patrimonio detallando los bienes que se encuentran en el depósito de rezago cuya </w:t>
      </w:r>
      <w:r w:rsidR="009A4595" w:rsidRPr="000F57FD">
        <w:rPr>
          <w:rFonts w:ascii="Verdana" w:hAnsi="Verdana" w:cs="Arial"/>
          <w:color w:val="1C1C1C"/>
        </w:rPr>
        <w:t>clasificación</w:t>
      </w:r>
      <w:r w:rsidRPr="000F57FD">
        <w:rPr>
          <w:rFonts w:ascii="Verdana" w:hAnsi="Verdana" w:cs="Arial"/>
          <w:color w:val="1C1C1C"/>
        </w:rPr>
        <w:t xml:space="preserve"> es R.2 </w:t>
      </w:r>
      <w:r w:rsidR="009A4595" w:rsidRPr="000F57FD">
        <w:rPr>
          <w:rFonts w:ascii="Verdana" w:hAnsi="Verdana" w:cs="Arial"/>
          <w:color w:val="1C1C1C"/>
        </w:rPr>
        <w:t>artículo</w:t>
      </w:r>
      <w:r w:rsidRPr="000F57FD">
        <w:rPr>
          <w:rFonts w:ascii="Verdana" w:hAnsi="Verdana" w:cs="Arial"/>
          <w:color w:val="1C1C1C"/>
        </w:rPr>
        <w:t xml:space="preserve"> 32 del presente reglamento, se podrán adjuntar fotos de los bienes.</w:t>
      </w:r>
    </w:p>
    <w:p w:rsidR="009F47A7" w:rsidRDefault="009F47A7">
      <w:pPr>
        <w:jc w:val="both"/>
        <w:rPr>
          <w:rFonts w:ascii="Verdana" w:hAnsi="Verdana" w:cs="Arial"/>
          <w:color w:val="1C1C1C"/>
        </w:rPr>
      </w:pPr>
    </w:p>
    <w:p w:rsidR="002C799A" w:rsidRPr="000F57FD" w:rsidRDefault="008E4666">
      <w:pPr>
        <w:jc w:val="both"/>
        <w:rPr>
          <w:rFonts w:ascii="Verdana" w:hAnsi="Verdana" w:cs="Arial"/>
          <w:color w:val="1C1C1C"/>
          <w:u w:val="single"/>
        </w:rPr>
      </w:pPr>
      <w:r w:rsidRPr="000F57FD">
        <w:rPr>
          <w:rFonts w:ascii="Verdana" w:hAnsi="Verdana" w:cs="Arial"/>
          <w:color w:val="1C1C1C"/>
        </w:rPr>
        <w:t xml:space="preserve">ARTICULO 55º: </w:t>
      </w:r>
      <w:r w:rsidRPr="000F57FD">
        <w:rPr>
          <w:rFonts w:ascii="Verdana" w:hAnsi="Verdana" w:cs="Arial"/>
          <w:color w:val="1C1C1C"/>
          <w:u w:val="single"/>
        </w:rPr>
        <w:t>Resolución definitiva</w:t>
      </w:r>
    </w:p>
    <w:p w:rsidR="002C799A" w:rsidRPr="000F57FD" w:rsidRDefault="008E4666">
      <w:pPr>
        <w:jc w:val="both"/>
        <w:rPr>
          <w:rFonts w:ascii="Verdana" w:hAnsi="Verdana" w:cs="Arial"/>
          <w:color w:val="1C1C1C"/>
        </w:rPr>
      </w:pPr>
      <w:r w:rsidRPr="000F57FD">
        <w:rPr>
          <w:rFonts w:ascii="Verdana" w:hAnsi="Verdana" w:cs="Arial"/>
          <w:color w:val="1C1C1C"/>
        </w:rPr>
        <w:t xml:space="preserve">Glosada toda la </w:t>
      </w:r>
      <w:r w:rsidR="009A4595" w:rsidRPr="000F57FD">
        <w:rPr>
          <w:rFonts w:ascii="Verdana" w:hAnsi="Verdana" w:cs="Arial"/>
          <w:color w:val="1C1C1C"/>
        </w:rPr>
        <w:t>documentación</w:t>
      </w:r>
      <w:r w:rsidRPr="000F57FD">
        <w:rPr>
          <w:rFonts w:ascii="Verdana" w:hAnsi="Verdana" w:cs="Arial"/>
          <w:color w:val="1C1C1C"/>
        </w:rPr>
        <w:t xml:space="preserve"> referida en el </w:t>
      </w:r>
      <w:r w:rsidR="009A4595" w:rsidRPr="000F57FD">
        <w:rPr>
          <w:rFonts w:ascii="Verdana" w:hAnsi="Verdana" w:cs="Arial"/>
          <w:color w:val="1C1C1C"/>
        </w:rPr>
        <w:t>artículo</w:t>
      </w:r>
      <w:r w:rsidRPr="000F57FD">
        <w:rPr>
          <w:rFonts w:ascii="Verdana" w:hAnsi="Verdana" w:cs="Arial"/>
          <w:color w:val="1C1C1C"/>
        </w:rPr>
        <w:t xml:space="preserve"> 34º, el área de patrimonio elevará las actuaciones  a la Dirección de Dictámenes para su respectivo tratamiento. Posteriormente el expediente será remitido al Consejo Superior a fin de que el mismo apruebe la donación y autorice la baja de los bienes donados.</w:t>
      </w:r>
    </w:p>
    <w:p w:rsidR="009F47A7" w:rsidRDefault="009F47A7">
      <w:pPr>
        <w:jc w:val="both"/>
        <w:rPr>
          <w:rFonts w:ascii="Verdana" w:hAnsi="Verdana" w:cs="Arial"/>
          <w:color w:val="1C1C1C"/>
        </w:rPr>
      </w:pPr>
    </w:p>
    <w:p w:rsidR="002C799A" w:rsidRPr="000F57FD" w:rsidRDefault="008E4666">
      <w:pPr>
        <w:jc w:val="both"/>
        <w:rPr>
          <w:rFonts w:ascii="Verdana" w:hAnsi="Verdana" w:cs="Arial"/>
          <w:color w:val="1C1C1C"/>
        </w:rPr>
      </w:pPr>
      <w:r w:rsidRPr="000F57FD">
        <w:rPr>
          <w:rFonts w:ascii="Verdana" w:hAnsi="Verdana" w:cs="Arial"/>
          <w:color w:val="1C1C1C"/>
        </w:rPr>
        <w:t>ARTICULO 56º: Emitida la res</w:t>
      </w:r>
      <w:r>
        <w:rPr>
          <w:rFonts w:ascii="Verdana" w:hAnsi="Verdana" w:cs="Arial"/>
          <w:color w:val="1C1C1C"/>
        </w:rPr>
        <w:t>olución de Consejo Superior el D</w:t>
      </w:r>
      <w:r w:rsidRPr="000F57FD">
        <w:rPr>
          <w:rFonts w:ascii="Verdana" w:hAnsi="Verdana" w:cs="Arial"/>
          <w:color w:val="1C1C1C"/>
        </w:rPr>
        <w:t xml:space="preserve">epartamento de Patrimonio </w:t>
      </w:r>
      <w:r w:rsidR="009A4595" w:rsidRPr="000F57FD">
        <w:rPr>
          <w:rFonts w:ascii="Verdana" w:hAnsi="Verdana" w:cs="Arial"/>
          <w:color w:val="1C1C1C"/>
        </w:rPr>
        <w:t>procederá</w:t>
      </w:r>
      <w:r w:rsidRPr="000F57FD">
        <w:rPr>
          <w:rFonts w:ascii="Verdana" w:hAnsi="Verdana" w:cs="Arial"/>
          <w:color w:val="1C1C1C"/>
        </w:rPr>
        <w:t xml:space="preserve"> a dar la baja de los bienes del sistema incorporando la ficha de baja en el expediente.</w:t>
      </w:r>
    </w:p>
    <w:p w:rsidR="009F47A7" w:rsidRDefault="009F47A7">
      <w:pPr>
        <w:jc w:val="both"/>
        <w:rPr>
          <w:rFonts w:ascii="Verdana" w:hAnsi="Verdana" w:cs="Arial"/>
          <w:color w:val="1C1C1C"/>
        </w:rPr>
      </w:pPr>
    </w:p>
    <w:p w:rsidR="002C799A" w:rsidRPr="000F57FD" w:rsidRDefault="008E4666">
      <w:pPr>
        <w:jc w:val="both"/>
        <w:rPr>
          <w:rFonts w:ascii="Verdana" w:hAnsi="Verdana" w:cs="Arial"/>
          <w:color w:val="1C1C1C"/>
        </w:rPr>
      </w:pPr>
      <w:r w:rsidRPr="000F57FD">
        <w:rPr>
          <w:rFonts w:ascii="Verdana" w:hAnsi="Verdana" w:cs="Arial"/>
          <w:color w:val="1C1C1C"/>
        </w:rPr>
        <w:lastRenderedPageBreak/>
        <w:t xml:space="preserve">ARTICULO 57°: Se </w:t>
      </w:r>
      <w:r w:rsidR="009A4595" w:rsidRPr="000F57FD">
        <w:rPr>
          <w:rFonts w:ascii="Verdana" w:hAnsi="Verdana" w:cs="Arial"/>
          <w:color w:val="1C1C1C"/>
        </w:rPr>
        <w:t>emitirá</w:t>
      </w:r>
      <w:r w:rsidR="00B93BBD">
        <w:rPr>
          <w:rFonts w:ascii="Verdana" w:hAnsi="Verdana" w:cs="Arial"/>
          <w:color w:val="1C1C1C"/>
        </w:rPr>
        <w:t xml:space="preserve"> la</w:t>
      </w:r>
      <w:r w:rsidRPr="000F57FD">
        <w:rPr>
          <w:rFonts w:ascii="Verdana" w:hAnsi="Verdana" w:cs="Arial"/>
          <w:color w:val="1C1C1C"/>
        </w:rPr>
        <w:t xml:space="preserve"> conformidad al momento de</w:t>
      </w:r>
      <w:r w:rsidR="00B93BBD">
        <w:rPr>
          <w:rFonts w:ascii="Verdana" w:hAnsi="Verdana" w:cs="Arial"/>
          <w:color w:val="1C1C1C"/>
        </w:rPr>
        <w:t>l</w:t>
      </w:r>
      <w:r w:rsidRPr="000F57FD">
        <w:rPr>
          <w:rFonts w:ascii="Verdana" w:hAnsi="Verdana" w:cs="Arial"/>
          <w:color w:val="1C1C1C"/>
        </w:rPr>
        <w:t xml:space="preserve"> retiro de los bienes de la Universidad por parte del beneficiario y se incorporara</w:t>
      </w:r>
      <w:r w:rsidR="0016120A">
        <w:rPr>
          <w:rFonts w:ascii="Verdana" w:hAnsi="Verdana" w:cs="Arial"/>
          <w:color w:val="1C1C1C"/>
        </w:rPr>
        <w:t xml:space="preserve"> al</w:t>
      </w:r>
      <w:r w:rsidR="00B93BBD">
        <w:rPr>
          <w:rFonts w:ascii="Verdana" w:hAnsi="Verdana" w:cs="Arial"/>
          <w:color w:val="1C1C1C"/>
        </w:rPr>
        <w:t xml:space="preserve"> expediente la</w:t>
      </w:r>
      <w:r w:rsidR="0016120A">
        <w:rPr>
          <w:rFonts w:ascii="Verdana" w:hAnsi="Verdana" w:cs="Arial"/>
          <w:color w:val="1C1C1C"/>
        </w:rPr>
        <w:t xml:space="preserve"> (Planilla Nº</w:t>
      </w:r>
      <w:r w:rsidRPr="000F57FD">
        <w:rPr>
          <w:rFonts w:ascii="Verdana" w:hAnsi="Verdana" w:cs="Arial"/>
          <w:color w:val="1C1C1C"/>
        </w:rPr>
        <w:t>3</w:t>
      </w:r>
      <w:r w:rsidR="0016120A">
        <w:rPr>
          <w:rFonts w:ascii="Verdana" w:hAnsi="Verdana" w:cs="Arial"/>
          <w:color w:val="1C1C1C"/>
        </w:rPr>
        <w:t>_”</w:t>
      </w:r>
      <w:r w:rsidRPr="0016120A">
        <w:rPr>
          <w:rFonts w:ascii="Verdana" w:hAnsi="Verdana" w:cs="Arial"/>
          <w:i/>
          <w:color w:val="1C1C1C"/>
        </w:rPr>
        <w:t xml:space="preserve">Entrega de Bienes en </w:t>
      </w:r>
      <w:r w:rsidR="009A4595" w:rsidRPr="0016120A">
        <w:rPr>
          <w:rFonts w:ascii="Verdana" w:hAnsi="Verdana" w:cs="Arial"/>
          <w:i/>
          <w:color w:val="1C1C1C"/>
        </w:rPr>
        <w:t>Donación</w:t>
      </w:r>
      <w:r w:rsidR="0016120A" w:rsidRPr="0016120A">
        <w:rPr>
          <w:rFonts w:ascii="Verdana" w:hAnsi="Verdana" w:cs="Arial"/>
          <w:i/>
          <w:color w:val="1C1C1C"/>
        </w:rPr>
        <w:t>”)</w:t>
      </w:r>
      <w:r w:rsidR="009A4595" w:rsidRPr="0016120A">
        <w:rPr>
          <w:rFonts w:ascii="Verdana" w:hAnsi="Verdana" w:cs="Arial"/>
          <w:i/>
          <w:color w:val="1C1C1C"/>
        </w:rPr>
        <w:t xml:space="preserve">, </w:t>
      </w:r>
      <w:r w:rsidR="009A4595" w:rsidRPr="000F57FD">
        <w:rPr>
          <w:rFonts w:ascii="Verdana" w:hAnsi="Verdana" w:cs="Arial"/>
          <w:color w:val="1C1C1C"/>
        </w:rPr>
        <w:t>que</w:t>
      </w:r>
      <w:r w:rsidRPr="000F57FD">
        <w:rPr>
          <w:rFonts w:ascii="Verdana" w:hAnsi="Verdana" w:cs="Arial"/>
          <w:color w:val="1C1C1C"/>
        </w:rPr>
        <w:t xml:space="preserve"> f</w:t>
      </w:r>
      <w:r w:rsidR="00B93BBD">
        <w:rPr>
          <w:rFonts w:ascii="Verdana" w:hAnsi="Verdana" w:cs="Arial"/>
          <w:color w:val="1C1C1C"/>
        </w:rPr>
        <w:t>orma parte del presente r</w:t>
      </w:r>
      <w:r w:rsidR="0016120A">
        <w:rPr>
          <w:rFonts w:ascii="Verdana" w:hAnsi="Verdana" w:cs="Arial"/>
          <w:color w:val="1C1C1C"/>
        </w:rPr>
        <w:t>égimen.</w:t>
      </w:r>
    </w:p>
    <w:p w:rsidR="00023AD7" w:rsidRDefault="00023AD7">
      <w:pPr>
        <w:jc w:val="both"/>
        <w:rPr>
          <w:rFonts w:ascii="Verdana" w:hAnsi="Verdana" w:cs="Arial"/>
          <w:color w:val="1C1C1C"/>
          <w:sz w:val="24"/>
          <w:szCs w:val="24"/>
        </w:rPr>
      </w:pPr>
    </w:p>
    <w:p w:rsidR="009F47A7" w:rsidRPr="000F57FD" w:rsidRDefault="009F47A7">
      <w:pPr>
        <w:jc w:val="both"/>
        <w:rPr>
          <w:rFonts w:ascii="Verdana" w:hAnsi="Verdana" w:cs="Arial"/>
          <w:color w:val="1C1C1C"/>
          <w:sz w:val="24"/>
          <w:szCs w:val="24"/>
        </w:rPr>
      </w:pPr>
    </w:p>
    <w:p w:rsidR="002C799A" w:rsidRPr="000F57FD" w:rsidRDefault="008E4666" w:rsidP="009A4595">
      <w:pPr>
        <w:shd w:val="clear" w:color="auto" w:fill="CCCCCC"/>
        <w:jc w:val="center"/>
        <w:rPr>
          <w:rFonts w:ascii="Verdana" w:hAnsi="Verdana" w:cs="Arial"/>
          <w:b/>
          <w:bCs/>
          <w:color w:val="000000"/>
          <w:sz w:val="28"/>
          <w:szCs w:val="28"/>
        </w:rPr>
      </w:pPr>
      <w:r w:rsidRPr="000F57FD">
        <w:rPr>
          <w:rFonts w:ascii="Verdana" w:hAnsi="Verdana" w:cs="Arial"/>
          <w:b/>
          <w:bCs/>
          <w:color w:val="000000"/>
          <w:sz w:val="28"/>
          <w:szCs w:val="28"/>
        </w:rPr>
        <w:t>TITULO 5: de la TRANSFORMACION DE UN BIEN</w:t>
      </w:r>
    </w:p>
    <w:p w:rsidR="00023AD7" w:rsidRPr="000F57FD" w:rsidRDefault="00023AD7">
      <w:pPr>
        <w:jc w:val="center"/>
        <w:rPr>
          <w:rFonts w:ascii="Verdana" w:hAnsi="Verdana" w:cs="Arial"/>
          <w:b/>
          <w:bCs/>
          <w:color w:val="1C1C1C"/>
          <w:sz w:val="24"/>
          <w:szCs w:val="24"/>
        </w:rPr>
      </w:pPr>
    </w:p>
    <w:p w:rsidR="002C799A" w:rsidRPr="000F57FD" w:rsidRDefault="008E4666">
      <w:pPr>
        <w:jc w:val="center"/>
        <w:rPr>
          <w:rFonts w:ascii="Verdana" w:hAnsi="Verdana" w:cs="Arial"/>
          <w:b/>
          <w:bCs/>
          <w:color w:val="1C1C1C"/>
          <w:u w:val="single"/>
        </w:rPr>
      </w:pPr>
      <w:r w:rsidRPr="008E4666">
        <w:rPr>
          <w:rFonts w:ascii="Verdana" w:hAnsi="Verdana" w:cs="Arial"/>
          <w:b/>
          <w:bCs/>
          <w:color w:val="1C1C1C"/>
          <w:u w:val="single"/>
        </w:rPr>
        <w:t xml:space="preserve">CAPITULO </w:t>
      </w:r>
      <w:r>
        <w:rPr>
          <w:rFonts w:ascii="Verdana" w:hAnsi="Verdana" w:cs="Arial"/>
          <w:b/>
          <w:bCs/>
          <w:color w:val="1C1C1C"/>
          <w:u w:val="single"/>
        </w:rPr>
        <w:t>I</w:t>
      </w:r>
      <w:r w:rsidRPr="008E4666">
        <w:rPr>
          <w:rFonts w:ascii="Verdana" w:hAnsi="Verdana" w:cs="Arial"/>
          <w:b/>
          <w:bCs/>
          <w:color w:val="1C1C1C"/>
          <w:u w:val="single"/>
        </w:rPr>
        <w:t>: d</w:t>
      </w:r>
      <w:r w:rsidRPr="000F57FD">
        <w:rPr>
          <w:rFonts w:ascii="Verdana" w:hAnsi="Verdana" w:cs="Arial"/>
          <w:b/>
          <w:bCs/>
          <w:color w:val="1C1C1C"/>
          <w:u w:val="single"/>
        </w:rPr>
        <w:t xml:space="preserve">el Origen de un Nuevo Bien por Agrupaciones de Otros </w:t>
      </w:r>
    </w:p>
    <w:p w:rsidR="00023AD7" w:rsidRPr="000F57FD" w:rsidRDefault="00023AD7">
      <w:pPr>
        <w:jc w:val="center"/>
        <w:rPr>
          <w:rFonts w:ascii="Verdana" w:hAnsi="Verdana" w:cs="Arial"/>
          <w:b/>
          <w:bCs/>
          <w:color w:val="1C1C1C"/>
          <w:u w:val="single"/>
        </w:rPr>
      </w:pPr>
    </w:p>
    <w:p w:rsidR="002C799A" w:rsidRPr="000F57FD" w:rsidRDefault="008E4666">
      <w:pPr>
        <w:jc w:val="both"/>
        <w:rPr>
          <w:rFonts w:ascii="Verdana" w:hAnsi="Verdana" w:cs="Arial"/>
          <w:color w:val="1C1C1C"/>
          <w:u w:val="single"/>
        </w:rPr>
      </w:pPr>
      <w:r w:rsidRPr="000F57FD">
        <w:rPr>
          <w:rFonts w:ascii="Verdana" w:hAnsi="Verdana" w:cs="Arial"/>
          <w:color w:val="1C1C1C"/>
        </w:rPr>
        <w:t xml:space="preserve">ARTICULO 58°: </w:t>
      </w:r>
      <w:r w:rsidRPr="000F57FD">
        <w:rPr>
          <w:rFonts w:ascii="Verdana" w:hAnsi="Verdana" w:cs="Arial"/>
          <w:color w:val="1C1C1C"/>
          <w:u w:val="single"/>
        </w:rPr>
        <w:t>Informe técnico para proceder con la agrupación de bienes</w:t>
      </w:r>
    </w:p>
    <w:p w:rsidR="002C799A" w:rsidRPr="000F57FD" w:rsidRDefault="008E4666">
      <w:pPr>
        <w:jc w:val="both"/>
        <w:rPr>
          <w:rFonts w:ascii="Verdana" w:hAnsi="Verdana" w:cs="Arial"/>
          <w:color w:val="1C1C1C"/>
        </w:rPr>
      </w:pPr>
      <w:r w:rsidRPr="000F57FD">
        <w:rPr>
          <w:rFonts w:ascii="Verdana" w:hAnsi="Verdana" w:cs="Arial"/>
          <w:color w:val="1C1C1C"/>
        </w:rPr>
        <w:t xml:space="preserve">Toda solicitud de </w:t>
      </w:r>
      <w:r w:rsidR="009A4595" w:rsidRPr="000F57FD">
        <w:rPr>
          <w:rFonts w:ascii="Verdana" w:hAnsi="Verdana" w:cs="Arial"/>
          <w:color w:val="1C1C1C"/>
        </w:rPr>
        <w:t>unificación</w:t>
      </w:r>
      <w:r w:rsidRPr="000F57FD">
        <w:rPr>
          <w:rFonts w:ascii="Verdana" w:hAnsi="Verdana" w:cs="Arial"/>
          <w:color w:val="1C1C1C"/>
        </w:rPr>
        <w:t xml:space="preserve"> </w:t>
      </w:r>
      <w:r w:rsidR="009A4595" w:rsidRPr="000F57FD">
        <w:rPr>
          <w:rFonts w:ascii="Verdana" w:hAnsi="Verdana" w:cs="Arial"/>
          <w:color w:val="1C1C1C"/>
        </w:rPr>
        <w:t>de varios bienes para formar otro</w:t>
      </w:r>
      <w:r w:rsidRPr="000F57FD">
        <w:rPr>
          <w:rFonts w:ascii="Verdana" w:hAnsi="Verdana" w:cs="Arial"/>
          <w:color w:val="1C1C1C"/>
        </w:rPr>
        <w:t xml:space="preserve"> nuevo con características propias, deberá contar con un informe </w:t>
      </w:r>
      <w:r w:rsidR="009A4595" w:rsidRPr="000F57FD">
        <w:rPr>
          <w:rFonts w:ascii="Verdana" w:hAnsi="Verdana" w:cs="Arial"/>
          <w:color w:val="1C1C1C"/>
        </w:rPr>
        <w:t>técnico</w:t>
      </w:r>
      <w:r w:rsidRPr="000F57FD">
        <w:rPr>
          <w:rFonts w:ascii="Verdana" w:hAnsi="Verdana" w:cs="Arial"/>
          <w:color w:val="1C1C1C"/>
        </w:rPr>
        <w:t xml:space="preserve"> que entienda en el rubro de los bienes a transformar. Dicho informe </w:t>
      </w:r>
      <w:r w:rsidR="009A4595" w:rsidRPr="000F57FD">
        <w:rPr>
          <w:rFonts w:ascii="Verdana" w:hAnsi="Verdana" w:cs="Arial"/>
          <w:color w:val="1C1C1C"/>
        </w:rPr>
        <w:t>deberá</w:t>
      </w:r>
      <w:r w:rsidRPr="000F57FD">
        <w:rPr>
          <w:rFonts w:ascii="Verdana" w:hAnsi="Verdana" w:cs="Arial"/>
          <w:color w:val="1C1C1C"/>
        </w:rPr>
        <w:t xml:space="preserve"> contemplar como </w:t>
      </w:r>
      <w:r w:rsidR="009A4595" w:rsidRPr="000F57FD">
        <w:rPr>
          <w:rFonts w:ascii="Verdana" w:hAnsi="Verdana" w:cs="Arial"/>
          <w:color w:val="1C1C1C"/>
        </w:rPr>
        <w:t>mínimo</w:t>
      </w:r>
      <w:r w:rsidRPr="000F57FD">
        <w:rPr>
          <w:rFonts w:ascii="Verdana" w:hAnsi="Verdana" w:cs="Arial"/>
          <w:color w:val="1C1C1C"/>
        </w:rPr>
        <w:t xml:space="preserve"> los siguientes aspectos:</w:t>
      </w:r>
    </w:p>
    <w:p w:rsidR="002C799A" w:rsidRPr="000F57FD" w:rsidRDefault="008E4666">
      <w:pPr>
        <w:jc w:val="both"/>
        <w:rPr>
          <w:rFonts w:ascii="Verdana" w:hAnsi="Verdana" w:cs="Arial"/>
          <w:color w:val="1C1C1C"/>
        </w:rPr>
      </w:pPr>
      <w:r w:rsidRPr="000F57FD">
        <w:rPr>
          <w:rFonts w:ascii="Verdana" w:hAnsi="Verdana" w:cs="Arial"/>
          <w:color w:val="1C1C1C"/>
        </w:rPr>
        <w:t xml:space="preserve">a) </w:t>
      </w:r>
      <w:r w:rsidR="009A4595" w:rsidRPr="000F57FD">
        <w:rPr>
          <w:rFonts w:ascii="Verdana" w:hAnsi="Verdana" w:cs="Arial"/>
          <w:color w:val="1C1C1C"/>
        </w:rPr>
        <w:t>identificación</w:t>
      </w:r>
      <w:r w:rsidRPr="000F57FD">
        <w:rPr>
          <w:rFonts w:ascii="Verdana" w:hAnsi="Verdana" w:cs="Arial"/>
          <w:color w:val="1C1C1C"/>
        </w:rPr>
        <w:t xml:space="preserve"> de cada uno de los bienes que formaran parte de la </w:t>
      </w:r>
      <w:r w:rsidR="009A4595" w:rsidRPr="000F57FD">
        <w:rPr>
          <w:rFonts w:ascii="Verdana" w:hAnsi="Verdana" w:cs="Arial"/>
          <w:color w:val="1C1C1C"/>
        </w:rPr>
        <w:t>agrupación</w:t>
      </w:r>
      <w:r w:rsidRPr="000F57FD">
        <w:rPr>
          <w:rFonts w:ascii="Verdana" w:hAnsi="Verdana" w:cs="Arial"/>
          <w:color w:val="1C1C1C"/>
        </w:rPr>
        <w:t xml:space="preserve"> o </w:t>
      </w:r>
      <w:r w:rsidR="009A4595" w:rsidRPr="000F57FD">
        <w:rPr>
          <w:rFonts w:ascii="Verdana" w:hAnsi="Verdana" w:cs="Arial"/>
          <w:color w:val="1C1C1C"/>
        </w:rPr>
        <w:t>unificación</w:t>
      </w:r>
      <w:r w:rsidRPr="000F57FD">
        <w:rPr>
          <w:rFonts w:ascii="Verdana" w:hAnsi="Verdana" w:cs="Arial"/>
          <w:color w:val="1C1C1C"/>
        </w:rPr>
        <w:t>.</w:t>
      </w:r>
    </w:p>
    <w:p w:rsidR="002C799A" w:rsidRPr="000F57FD" w:rsidRDefault="008E4666">
      <w:pPr>
        <w:jc w:val="both"/>
        <w:rPr>
          <w:rFonts w:ascii="Verdana" w:hAnsi="Verdana" w:cs="Arial"/>
          <w:color w:val="1C1C1C"/>
        </w:rPr>
      </w:pPr>
      <w:r w:rsidRPr="000F57FD">
        <w:rPr>
          <w:rFonts w:ascii="Verdana" w:hAnsi="Verdana" w:cs="Arial"/>
          <w:color w:val="1C1C1C"/>
        </w:rPr>
        <w:t xml:space="preserve">b) </w:t>
      </w:r>
      <w:r w:rsidR="009A4595" w:rsidRPr="000F57FD">
        <w:rPr>
          <w:rFonts w:ascii="Verdana" w:hAnsi="Verdana" w:cs="Arial"/>
          <w:color w:val="1C1C1C"/>
        </w:rPr>
        <w:t>evaluación</w:t>
      </w:r>
      <w:r w:rsidRPr="000F57FD">
        <w:rPr>
          <w:rFonts w:ascii="Verdana" w:hAnsi="Verdana" w:cs="Arial"/>
          <w:color w:val="1C1C1C"/>
        </w:rPr>
        <w:t xml:space="preserve"> del estado de cada uno de los bienes que </w:t>
      </w:r>
      <w:r w:rsidR="009A4595" w:rsidRPr="000F57FD">
        <w:rPr>
          <w:rFonts w:ascii="Verdana" w:hAnsi="Verdana" w:cs="Arial"/>
          <w:color w:val="1C1C1C"/>
        </w:rPr>
        <w:t>serán</w:t>
      </w:r>
      <w:r w:rsidRPr="000F57FD">
        <w:rPr>
          <w:rFonts w:ascii="Verdana" w:hAnsi="Verdana" w:cs="Arial"/>
          <w:color w:val="1C1C1C"/>
        </w:rPr>
        <w:t xml:space="preserve"> afectados en la </w:t>
      </w:r>
      <w:r w:rsidR="009A4595" w:rsidRPr="000F57FD">
        <w:rPr>
          <w:rFonts w:ascii="Verdana" w:hAnsi="Verdana" w:cs="Arial"/>
          <w:color w:val="1C1C1C"/>
        </w:rPr>
        <w:t>unificación</w:t>
      </w:r>
      <w:r w:rsidRPr="000F57FD">
        <w:rPr>
          <w:rFonts w:ascii="Verdana" w:hAnsi="Verdana" w:cs="Arial"/>
          <w:color w:val="1C1C1C"/>
        </w:rPr>
        <w:t xml:space="preserve"> y justificación de la unificación solicitada.</w:t>
      </w:r>
    </w:p>
    <w:p w:rsidR="002C799A" w:rsidRPr="000F57FD" w:rsidRDefault="002C799A">
      <w:pPr>
        <w:jc w:val="both"/>
        <w:rPr>
          <w:rFonts w:ascii="Verdana" w:hAnsi="Verdana" w:cs="Arial"/>
          <w:color w:val="1C1C1C"/>
        </w:rPr>
      </w:pPr>
    </w:p>
    <w:p w:rsidR="002C799A" w:rsidRPr="000F57FD" w:rsidRDefault="008E4666">
      <w:pPr>
        <w:jc w:val="both"/>
        <w:rPr>
          <w:rFonts w:ascii="Verdana" w:hAnsi="Verdana" w:cs="Arial"/>
          <w:color w:val="1C1C1C"/>
          <w:u w:val="single"/>
        </w:rPr>
      </w:pPr>
      <w:r w:rsidRPr="000F57FD">
        <w:rPr>
          <w:rFonts w:ascii="Verdana" w:hAnsi="Verdana" w:cs="Arial"/>
          <w:color w:val="1C1C1C"/>
        </w:rPr>
        <w:t xml:space="preserve">ARTICULO 59°: </w:t>
      </w:r>
      <w:r w:rsidRPr="000F57FD">
        <w:rPr>
          <w:rFonts w:ascii="Verdana" w:hAnsi="Verdana" w:cs="Arial"/>
          <w:color w:val="1C1C1C"/>
          <w:u w:val="single"/>
        </w:rPr>
        <w:t xml:space="preserve">Procedimientos para la </w:t>
      </w:r>
      <w:r w:rsidR="009A4595" w:rsidRPr="000F57FD">
        <w:rPr>
          <w:rFonts w:ascii="Verdana" w:hAnsi="Verdana" w:cs="Arial"/>
          <w:color w:val="1C1C1C"/>
          <w:u w:val="single"/>
        </w:rPr>
        <w:t>ejecución</w:t>
      </w:r>
      <w:r w:rsidRPr="000F57FD">
        <w:rPr>
          <w:rFonts w:ascii="Verdana" w:hAnsi="Verdana" w:cs="Arial"/>
          <w:color w:val="1C1C1C"/>
          <w:u w:val="single"/>
        </w:rPr>
        <w:t xml:space="preserve"> de la </w:t>
      </w:r>
      <w:r w:rsidR="009A4595" w:rsidRPr="000F57FD">
        <w:rPr>
          <w:rFonts w:ascii="Verdana" w:hAnsi="Verdana" w:cs="Arial"/>
          <w:color w:val="1C1C1C"/>
          <w:u w:val="single"/>
        </w:rPr>
        <w:t>unificación</w:t>
      </w:r>
    </w:p>
    <w:p w:rsidR="002C799A" w:rsidRPr="000F57FD" w:rsidRDefault="008E4666">
      <w:pPr>
        <w:jc w:val="both"/>
        <w:rPr>
          <w:rFonts w:ascii="Verdana" w:hAnsi="Verdana" w:cs="Arial"/>
          <w:color w:val="1C1C1C"/>
        </w:rPr>
      </w:pPr>
      <w:r w:rsidRPr="000F57FD">
        <w:rPr>
          <w:rFonts w:ascii="Verdana" w:hAnsi="Verdana" w:cs="Arial"/>
          <w:color w:val="1C1C1C"/>
        </w:rPr>
        <w:t xml:space="preserve">Toda </w:t>
      </w:r>
      <w:r w:rsidR="009A4595" w:rsidRPr="000F57FD">
        <w:rPr>
          <w:rFonts w:ascii="Verdana" w:hAnsi="Verdana" w:cs="Arial"/>
          <w:color w:val="1C1C1C"/>
        </w:rPr>
        <w:t>adquisición</w:t>
      </w:r>
      <w:r w:rsidRPr="000F57FD">
        <w:rPr>
          <w:rFonts w:ascii="Verdana" w:hAnsi="Verdana" w:cs="Arial"/>
          <w:color w:val="1C1C1C"/>
        </w:rPr>
        <w:t xml:space="preserve"> de elementos o </w:t>
      </w:r>
      <w:r w:rsidR="009A4595" w:rsidRPr="000F57FD">
        <w:rPr>
          <w:rFonts w:ascii="Verdana" w:hAnsi="Verdana" w:cs="Arial"/>
          <w:color w:val="1C1C1C"/>
        </w:rPr>
        <w:t>contratación</w:t>
      </w:r>
      <w:r w:rsidRPr="000F57FD">
        <w:rPr>
          <w:rFonts w:ascii="Verdana" w:hAnsi="Verdana" w:cs="Arial"/>
          <w:color w:val="1C1C1C"/>
        </w:rPr>
        <w:t xml:space="preserve"> de servicios profesionales que se requieran con motivo de la </w:t>
      </w:r>
      <w:r w:rsidR="009A4595" w:rsidRPr="000F57FD">
        <w:rPr>
          <w:rFonts w:ascii="Verdana" w:hAnsi="Verdana" w:cs="Arial"/>
          <w:color w:val="1C1C1C"/>
        </w:rPr>
        <w:t>unificación</w:t>
      </w:r>
      <w:r w:rsidRPr="000F57FD">
        <w:rPr>
          <w:rFonts w:ascii="Verdana" w:hAnsi="Verdana" w:cs="Arial"/>
          <w:color w:val="1C1C1C"/>
        </w:rPr>
        <w:t xml:space="preserve"> de varios bienes en otro distinto, </w:t>
      </w:r>
      <w:r w:rsidR="009A4595" w:rsidRPr="000F57FD">
        <w:rPr>
          <w:rFonts w:ascii="Verdana" w:hAnsi="Verdana" w:cs="Arial"/>
          <w:color w:val="1C1C1C"/>
        </w:rPr>
        <w:t>podrá</w:t>
      </w:r>
      <w:r w:rsidRPr="000F57FD">
        <w:rPr>
          <w:rFonts w:ascii="Verdana" w:hAnsi="Verdana" w:cs="Arial"/>
          <w:color w:val="1C1C1C"/>
        </w:rPr>
        <w:t xml:space="preserve"> ser solicitada por el </w:t>
      </w:r>
      <w:r w:rsidR="009A4595" w:rsidRPr="000F57FD">
        <w:rPr>
          <w:rFonts w:ascii="Verdana" w:hAnsi="Verdana" w:cs="Arial"/>
          <w:color w:val="1C1C1C"/>
        </w:rPr>
        <w:t>área</w:t>
      </w:r>
      <w:r w:rsidRPr="000F57FD">
        <w:rPr>
          <w:rFonts w:ascii="Verdana" w:hAnsi="Verdana" w:cs="Arial"/>
          <w:color w:val="1C1C1C"/>
        </w:rPr>
        <w:t xml:space="preserve"> que la requiera, mediante los procedimientos de compras y contrataciones vigentes en la UNQ. Esta </w:t>
      </w:r>
      <w:r w:rsidR="009A4595" w:rsidRPr="000F57FD">
        <w:rPr>
          <w:rFonts w:ascii="Verdana" w:hAnsi="Verdana" w:cs="Arial"/>
          <w:color w:val="1C1C1C"/>
        </w:rPr>
        <w:t>situación</w:t>
      </w:r>
      <w:r w:rsidRPr="000F57FD">
        <w:rPr>
          <w:rFonts w:ascii="Verdana" w:hAnsi="Verdana" w:cs="Arial"/>
          <w:color w:val="1C1C1C"/>
        </w:rPr>
        <w:t xml:space="preserve"> procederá previa </w:t>
      </w:r>
      <w:r w:rsidR="009A4595" w:rsidRPr="000F57FD">
        <w:rPr>
          <w:rFonts w:ascii="Verdana" w:hAnsi="Verdana" w:cs="Arial"/>
          <w:color w:val="1C1C1C"/>
        </w:rPr>
        <w:t>presentación</w:t>
      </w:r>
      <w:r w:rsidRPr="000F57FD">
        <w:rPr>
          <w:rFonts w:ascii="Verdana" w:hAnsi="Verdana" w:cs="Arial"/>
          <w:color w:val="1C1C1C"/>
        </w:rPr>
        <w:t xml:space="preserve"> del Informe Técnico favorable inherente a la unificación planteada.</w:t>
      </w:r>
    </w:p>
    <w:p w:rsidR="002C799A" w:rsidRPr="000F57FD" w:rsidRDefault="008E4666">
      <w:pPr>
        <w:jc w:val="both"/>
        <w:rPr>
          <w:rFonts w:ascii="Verdana" w:hAnsi="Verdana" w:cs="Arial"/>
          <w:color w:val="1C1C1C"/>
        </w:rPr>
      </w:pPr>
      <w:r w:rsidRPr="000F57FD">
        <w:rPr>
          <w:rFonts w:ascii="Verdana" w:hAnsi="Verdana" w:cs="Arial"/>
          <w:color w:val="1C1C1C"/>
        </w:rPr>
        <w:t xml:space="preserve">Aquellos bienes </w:t>
      </w:r>
      <w:r w:rsidR="009A4595" w:rsidRPr="000F57FD">
        <w:rPr>
          <w:rFonts w:ascii="Verdana" w:hAnsi="Verdana" w:cs="Arial"/>
          <w:color w:val="1C1C1C"/>
        </w:rPr>
        <w:t>susceptibles</w:t>
      </w:r>
      <w:r w:rsidRPr="000F57FD">
        <w:rPr>
          <w:rFonts w:ascii="Verdana" w:hAnsi="Verdana" w:cs="Arial"/>
          <w:color w:val="1C1C1C"/>
        </w:rPr>
        <w:t xml:space="preserve"> de </w:t>
      </w:r>
      <w:r w:rsidR="009A4595" w:rsidRPr="000F57FD">
        <w:rPr>
          <w:rFonts w:ascii="Verdana" w:hAnsi="Verdana" w:cs="Arial"/>
          <w:color w:val="1C1C1C"/>
        </w:rPr>
        <w:t>unificación</w:t>
      </w:r>
      <w:r w:rsidRPr="000F57FD">
        <w:rPr>
          <w:rFonts w:ascii="Verdana" w:hAnsi="Verdana" w:cs="Arial"/>
          <w:color w:val="1C1C1C"/>
        </w:rPr>
        <w:t xml:space="preserve"> </w:t>
      </w:r>
      <w:r w:rsidR="009A4595" w:rsidRPr="000F57FD">
        <w:rPr>
          <w:rFonts w:ascii="Verdana" w:hAnsi="Verdana" w:cs="Arial"/>
          <w:color w:val="1C1C1C"/>
        </w:rPr>
        <w:t>serán</w:t>
      </w:r>
      <w:r w:rsidRPr="000F57FD">
        <w:rPr>
          <w:rFonts w:ascii="Verdana" w:hAnsi="Verdana" w:cs="Arial"/>
          <w:color w:val="1C1C1C"/>
        </w:rPr>
        <w:t xml:space="preserve"> dados de baja siguiendo el procedimiento del </w:t>
      </w:r>
      <w:r w:rsidR="009A4595" w:rsidRPr="000F57FD">
        <w:rPr>
          <w:rFonts w:ascii="Verdana" w:hAnsi="Verdana" w:cs="Arial"/>
          <w:color w:val="1C1C1C"/>
        </w:rPr>
        <w:t>Cap.</w:t>
      </w:r>
      <w:r w:rsidRPr="000F57FD">
        <w:rPr>
          <w:rFonts w:ascii="Verdana" w:hAnsi="Verdana" w:cs="Arial"/>
          <w:color w:val="1C1C1C"/>
        </w:rPr>
        <w:t xml:space="preserve"> II del presente Reglamento.</w:t>
      </w:r>
    </w:p>
    <w:p w:rsidR="002C799A" w:rsidRPr="000F57FD" w:rsidRDefault="008E4666">
      <w:pPr>
        <w:jc w:val="both"/>
        <w:rPr>
          <w:rFonts w:ascii="Verdana" w:hAnsi="Verdana" w:cs="Arial"/>
          <w:color w:val="1C1C1C"/>
        </w:rPr>
      </w:pPr>
      <w:r w:rsidRPr="000F57FD">
        <w:rPr>
          <w:rFonts w:ascii="Verdana" w:hAnsi="Verdana" w:cs="Arial"/>
          <w:color w:val="1C1C1C"/>
        </w:rPr>
        <w:t xml:space="preserve">El nuevo bien unificado se le asignara un Número Patrimonial nuevo, distinto a lo de los bienes que se utilizaron para su </w:t>
      </w:r>
      <w:r w:rsidR="009A4595" w:rsidRPr="000F57FD">
        <w:rPr>
          <w:rFonts w:ascii="Verdana" w:hAnsi="Verdana" w:cs="Arial"/>
          <w:color w:val="1C1C1C"/>
        </w:rPr>
        <w:t>construcción</w:t>
      </w:r>
      <w:r w:rsidRPr="000F57FD">
        <w:rPr>
          <w:rFonts w:ascii="Verdana" w:hAnsi="Verdana" w:cs="Arial"/>
          <w:color w:val="1C1C1C"/>
        </w:rPr>
        <w:t xml:space="preserve">, </w:t>
      </w:r>
      <w:r w:rsidR="009A4595" w:rsidRPr="000F57FD">
        <w:rPr>
          <w:rFonts w:ascii="Verdana" w:hAnsi="Verdana" w:cs="Arial"/>
          <w:color w:val="1C1C1C"/>
        </w:rPr>
        <w:t>ingresándolo</w:t>
      </w:r>
      <w:r w:rsidRPr="000F57FD">
        <w:rPr>
          <w:rFonts w:ascii="Verdana" w:hAnsi="Verdana" w:cs="Arial"/>
          <w:color w:val="1C1C1C"/>
        </w:rPr>
        <w:t xml:space="preserve"> con un valor </w:t>
      </w:r>
      <w:r w:rsidR="009A4595" w:rsidRPr="000F57FD">
        <w:rPr>
          <w:rFonts w:ascii="Verdana" w:hAnsi="Verdana" w:cs="Arial"/>
          <w:color w:val="1C1C1C"/>
        </w:rPr>
        <w:t>simbólico</w:t>
      </w:r>
      <w:r w:rsidRPr="000F57FD">
        <w:rPr>
          <w:rFonts w:ascii="Verdana" w:hAnsi="Verdana" w:cs="Arial"/>
          <w:color w:val="1C1C1C"/>
        </w:rPr>
        <w:t xml:space="preserve"> de Un </w:t>
      </w:r>
      <w:r w:rsidR="009A4595" w:rsidRPr="000F57FD">
        <w:rPr>
          <w:rFonts w:ascii="Verdana" w:hAnsi="Verdana" w:cs="Arial"/>
          <w:color w:val="1C1C1C"/>
        </w:rPr>
        <w:t>Peso ($</w:t>
      </w:r>
      <w:r w:rsidRPr="000F57FD">
        <w:rPr>
          <w:rFonts w:ascii="Verdana" w:hAnsi="Verdana" w:cs="Arial"/>
          <w:color w:val="1C1C1C"/>
        </w:rPr>
        <w:t>1,00.)</w:t>
      </w:r>
    </w:p>
    <w:p w:rsidR="002C799A" w:rsidRPr="000F57FD" w:rsidRDefault="002C799A">
      <w:pPr>
        <w:jc w:val="center"/>
        <w:rPr>
          <w:rFonts w:ascii="Verdana" w:hAnsi="Verdana" w:cs="Arial"/>
          <w:color w:val="1C1C1C"/>
          <w:sz w:val="24"/>
          <w:szCs w:val="24"/>
        </w:rPr>
      </w:pPr>
    </w:p>
    <w:p w:rsidR="002C799A" w:rsidRPr="000F57FD" w:rsidRDefault="002C799A">
      <w:pPr>
        <w:jc w:val="center"/>
        <w:rPr>
          <w:rFonts w:ascii="Verdana" w:hAnsi="Verdana" w:cs="Arial"/>
          <w:color w:val="1C1C1C"/>
          <w:sz w:val="24"/>
          <w:szCs w:val="24"/>
        </w:rPr>
      </w:pPr>
    </w:p>
    <w:p w:rsidR="002C799A" w:rsidRPr="000F57FD" w:rsidRDefault="00773512">
      <w:pPr>
        <w:shd w:val="clear" w:color="auto" w:fill="CCCCCC"/>
        <w:jc w:val="center"/>
        <w:rPr>
          <w:rFonts w:ascii="Verdana" w:hAnsi="Verdana" w:cs="Arial"/>
          <w:b/>
          <w:bCs/>
          <w:color w:val="000000"/>
          <w:sz w:val="28"/>
          <w:szCs w:val="28"/>
        </w:rPr>
      </w:pPr>
      <w:r>
        <w:rPr>
          <w:rFonts w:ascii="Verdana" w:hAnsi="Verdana" w:cs="Arial"/>
          <w:b/>
          <w:bCs/>
          <w:color w:val="000000"/>
          <w:sz w:val="28"/>
          <w:szCs w:val="28"/>
        </w:rPr>
        <w:t>TITULO 6: d</w:t>
      </w:r>
      <w:r w:rsidR="008E4666" w:rsidRPr="000F57FD">
        <w:rPr>
          <w:rFonts w:ascii="Verdana" w:hAnsi="Verdana" w:cs="Arial"/>
          <w:b/>
          <w:bCs/>
          <w:color w:val="000000"/>
          <w:sz w:val="28"/>
          <w:szCs w:val="28"/>
        </w:rPr>
        <w:t>e las GARANTIAS</w:t>
      </w:r>
    </w:p>
    <w:p w:rsidR="00023AD7" w:rsidRPr="000F57FD" w:rsidRDefault="00023AD7">
      <w:pPr>
        <w:jc w:val="center"/>
        <w:rPr>
          <w:rFonts w:ascii="Verdana" w:hAnsi="Verdana" w:cs="Arial"/>
          <w:b/>
          <w:bCs/>
          <w:color w:val="000000"/>
          <w:sz w:val="24"/>
          <w:szCs w:val="24"/>
          <w:u w:val="single"/>
        </w:rPr>
      </w:pPr>
    </w:p>
    <w:p w:rsidR="002C799A" w:rsidRPr="000F57FD" w:rsidRDefault="008E4666">
      <w:pPr>
        <w:jc w:val="center"/>
        <w:rPr>
          <w:rFonts w:ascii="Verdana" w:hAnsi="Verdana" w:cs="Arial"/>
          <w:b/>
          <w:bCs/>
          <w:color w:val="000000"/>
          <w:u w:val="single"/>
        </w:rPr>
      </w:pPr>
      <w:r w:rsidRPr="000F57FD">
        <w:rPr>
          <w:rFonts w:ascii="Verdana" w:hAnsi="Verdana" w:cs="Arial"/>
          <w:b/>
          <w:bCs/>
          <w:color w:val="000000"/>
          <w:u w:val="single"/>
        </w:rPr>
        <w:t xml:space="preserve">CAPITULO I: de las </w:t>
      </w:r>
      <w:r w:rsidR="009A4595" w:rsidRPr="000F57FD">
        <w:rPr>
          <w:rFonts w:ascii="Verdana" w:hAnsi="Verdana" w:cs="Arial"/>
          <w:b/>
          <w:bCs/>
          <w:color w:val="000000"/>
          <w:u w:val="single"/>
        </w:rPr>
        <w:t>Garantías</w:t>
      </w:r>
      <w:r w:rsidRPr="000F57FD">
        <w:rPr>
          <w:rFonts w:ascii="Verdana" w:hAnsi="Verdana" w:cs="Arial"/>
          <w:b/>
          <w:bCs/>
          <w:color w:val="000000"/>
          <w:u w:val="single"/>
        </w:rPr>
        <w:t xml:space="preserve"> de Fabricación  </w:t>
      </w:r>
    </w:p>
    <w:p w:rsidR="002C799A" w:rsidRPr="000F57FD" w:rsidRDefault="002C799A">
      <w:pPr>
        <w:rPr>
          <w:rFonts w:ascii="Verdana" w:hAnsi="Verdana" w:cs="Arial"/>
          <w:color w:val="000000"/>
          <w:sz w:val="24"/>
          <w:szCs w:val="24"/>
          <w:u w:val="single"/>
        </w:rPr>
      </w:pPr>
    </w:p>
    <w:p w:rsidR="002C799A" w:rsidRPr="000F57FD" w:rsidRDefault="008E4666">
      <w:pPr>
        <w:jc w:val="both"/>
        <w:rPr>
          <w:rFonts w:ascii="Verdana" w:hAnsi="Verdana" w:cs="Arial"/>
          <w:color w:val="000000"/>
          <w:u w:val="single"/>
        </w:rPr>
      </w:pPr>
      <w:r w:rsidRPr="000F57FD">
        <w:rPr>
          <w:rFonts w:ascii="Verdana" w:hAnsi="Verdana" w:cs="Arial"/>
          <w:color w:val="000000"/>
        </w:rPr>
        <w:t xml:space="preserve">ARTICULO 60°: </w:t>
      </w:r>
      <w:r w:rsidR="009A4595" w:rsidRPr="000F57FD">
        <w:rPr>
          <w:rFonts w:ascii="Verdana" w:hAnsi="Verdana" w:cs="Arial"/>
          <w:color w:val="000000"/>
          <w:u w:val="single"/>
        </w:rPr>
        <w:t>Garantías</w:t>
      </w:r>
      <w:r w:rsidRPr="000F57FD">
        <w:rPr>
          <w:rFonts w:ascii="Verdana" w:hAnsi="Verdana" w:cs="Arial"/>
          <w:color w:val="000000"/>
          <w:u w:val="single"/>
        </w:rPr>
        <w:t xml:space="preserve"> necesarias a solicitar</w:t>
      </w:r>
    </w:p>
    <w:p w:rsidR="002C799A" w:rsidRPr="000F57FD" w:rsidRDefault="008E4666">
      <w:pPr>
        <w:jc w:val="both"/>
        <w:rPr>
          <w:rFonts w:ascii="Verdana" w:hAnsi="Verdana" w:cs="Arial"/>
          <w:color w:val="000000"/>
        </w:rPr>
      </w:pPr>
      <w:r w:rsidRPr="000F57FD">
        <w:rPr>
          <w:rFonts w:ascii="Verdana" w:hAnsi="Verdana" w:cs="Arial"/>
          <w:color w:val="000000"/>
        </w:rPr>
        <w:t xml:space="preserve">Toda </w:t>
      </w:r>
      <w:r w:rsidR="009A4595" w:rsidRPr="000F57FD">
        <w:rPr>
          <w:rFonts w:ascii="Verdana" w:hAnsi="Verdana" w:cs="Arial"/>
          <w:color w:val="000000"/>
        </w:rPr>
        <w:t>adquisición</w:t>
      </w:r>
      <w:r w:rsidRPr="000F57FD">
        <w:rPr>
          <w:rFonts w:ascii="Verdana" w:hAnsi="Verdana" w:cs="Arial"/>
          <w:color w:val="000000"/>
        </w:rPr>
        <w:t xml:space="preserve"> de bienes muebles que se prevea en la UNQ </w:t>
      </w:r>
      <w:r w:rsidR="009A4595" w:rsidRPr="000F57FD">
        <w:rPr>
          <w:rFonts w:ascii="Verdana" w:hAnsi="Verdana" w:cs="Arial"/>
          <w:color w:val="000000"/>
        </w:rPr>
        <w:t>deberá</w:t>
      </w:r>
      <w:r w:rsidRPr="000F57FD">
        <w:rPr>
          <w:rFonts w:ascii="Verdana" w:hAnsi="Verdana" w:cs="Arial"/>
          <w:color w:val="000000"/>
        </w:rPr>
        <w:t xml:space="preserve"> contener el pedido de </w:t>
      </w:r>
      <w:r w:rsidR="009A4595" w:rsidRPr="000F57FD">
        <w:rPr>
          <w:rFonts w:ascii="Verdana" w:hAnsi="Verdana" w:cs="Arial"/>
          <w:color w:val="000000"/>
        </w:rPr>
        <w:t>garantía</w:t>
      </w:r>
      <w:r w:rsidRPr="000F57FD">
        <w:rPr>
          <w:rFonts w:ascii="Verdana" w:hAnsi="Verdana" w:cs="Arial"/>
          <w:color w:val="000000"/>
        </w:rPr>
        <w:t xml:space="preserve"> de </w:t>
      </w:r>
      <w:r w:rsidR="009A4595" w:rsidRPr="000F57FD">
        <w:rPr>
          <w:rFonts w:ascii="Verdana" w:hAnsi="Verdana" w:cs="Arial"/>
          <w:color w:val="000000"/>
        </w:rPr>
        <w:t>fabricación</w:t>
      </w:r>
      <w:r w:rsidRPr="000F57FD">
        <w:rPr>
          <w:rFonts w:ascii="Verdana" w:hAnsi="Verdana" w:cs="Arial"/>
          <w:color w:val="000000"/>
        </w:rPr>
        <w:t xml:space="preserve"> y/o del Proveedor que lo suministre. Las mismas </w:t>
      </w:r>
      <w:r w:rsidR="009A4595" w:rsidRPr="000F57FD">
        <w:rPr>
          <w:rFonts w:ascii="Verdana" w:hAnsi="Verdana" w:cs="Arial"/>
          <w:color w:val="000000"/>
        </w:rPr>
        <w:t>deberán</w:t>
      </w:r>
      <w:r w:rsidRPr="000F57FD">
        <w:rPr>
          <w:rFonts w:ascii="Verdana" w:hAnsi="Verdana" w:cs="Arial"/>
          <w:color w:val="000000"/>
        </w:rPr>
        <w:t xml:space="preserve"> incluirse dentro de las denominadas “Clausulas Generales y/o Particulares de los Pliegos de los llamados”. En su caso se </w:t>
      </w:r>
      <w:r w:rsidR="009A4595" w:rsidRPr="000F57FD">
        <w:rPr>
          <w:rFonts w:ascii="Verdana" w:hAnsi="Verdana" w:cs="Arial"/>
          <w:color w:val="000000"/>
        </w:rPr>
        <w:t>deberá</w:t>
      </w:r>
      <w:r w:rsidRPr="000F57FD">
        <w:rPr>
          <w:rFonts w:ascii="Verdana" w:hAnsi="Verdana" w:cs="Arial"/>
          <w:color w:val="000000"/>
        </w:rPr>
        <w:t xml:space="preserve"> especificar el tipo de </w:t>
      </w:r>
      <w:r w:rsidR="009A4595" w:rsidRPr="000F57FD">
        <w:rPr>
          <w:rFonts w:ascii="Verdana" w:hAnsi="Verdana" w:cs="Arial"/>
          <w:color w:val="000000"/>
        </w:rPr>
        <w:t>garantía</w:t>
      </w:r>
      <w:r w:rsidRPr="000F57FD">
        <w:rPr>
          <w:rFonts w:ascii="Verdana" w:hAnsi="Verdana" w:cs="Arial"/>
          <w:color w:val="000000"/>
        </w:rPr>
        <w:t xml:space="preserve"> requerido, plazo de cobertura y modalidades de la misma.</w:t>
      </w:r>
    </w:p>
    <w:p w:rsidR="009F47A7" w:rsidRDefault="009F47A7">
      <w:pPr>
        <w:jc w:val="both"/>
        <w:rPr>
          <w:rFonts w:ascii="Verdana" w:hAnsi="Verdana" w:cs="Arial"/>
          <w:color w:val="000000"/>
        </w:rPr>
      </w:pPr>
    </w:p>
    <w:p w:rsidR="002C799A" w:rsidRPr="000F57FD" w:rsidRDefault="008E4666">
      <w:pPr>
        <w:jc w:val="both"/>
        <w:rPr>
          <w:rFonts w:ascii="Verdana" w:hAnsi="Verdana" w:cs="Arial"/>
          <w:color w:val="000000"/>
          <w:u w:val="single"/>
        </w:rPr>
      </w:pPr>
      <w:r w:rsidRPr="000F57FD">
        <w:rPr>
          <w:rFonts w:ascii="Verdana" w:hAnsi="Verdana" w:cs="Arial"/>
          <w:color w:val="000000"/>
        </w:rPr>
        <w:t xml:space="preserve">ARTICULO 61°: </w:t>
      </w:r>
      <w:r w:rsidRPr="000F57FD">
        <w:rPr>
          <w:rFonts w:ascii="Verdana" w:hAnsi="Verdana" w:cs="Arial"/>
          <w:color w:val="000000"/>
          <w:u w:val="single"/>
        </w:rPr>
        <w:t xml:space="preserve">Aplicabilidad de las </w:t>
      </w:r>
      <w:r w:rsidR="009A4595" w:rsidRPr="000F57FD">
        <w:rPr>
          <w:rFonts w:ascii="Verdana" w:hAnsi="Verdana" w:cs="Arial"/>
          <w:color w:val="000000"/>
          <w:u w:val="single"/>
        </w:rPr>
        <w:t>Garantías</w:t>
      </w:r>
    </w:p>
    <w:p w:rsidR="002C799A" w:rsidRPr="000F57FD" w:rsidRDefault="008E4666">
      <w:pPr>
        <w:jc w:val="both"/>
        <w:rPr>
          <w:rFonts w:ascii="Verdana" w:hAnsi="Verdana" w:cs="Arial"/>
          <w:color w:val="000000"/>
        </w:rPr>
      </w:pPr>
      <w:r w:rsidRPr="000F57FD">
        <w:rPr>
          <w:rFonts w:ascii="Verdana" w:hAnsi="Verdana" w:cs="Arial"/>
          <w:color w:val="000000"/>
        </w:rPr>
        <w:t xml:space="preserve">El seguimiento de las </w:t>
      </w:r>
      <w:r w:rsidR="009A4595" w:rsidRPr="000F57FD">
        <w:rPr>
          <w:rFonts w:ascii="Verdana" w:hAnsi="Verdana" w:cs="Arial"/>
          <w:color w:val="000000"/>
        </w:rPr>
        <w:t>garantías</w:t>
      </w:r>
      <w:r w:rsidRPr="000F57FD">
        <w:rPr>
          <w:rFonts w:ascii="Verdana" w:hAnsi="Verdana" w:cs="Arial"/>
          <w:color w:val="000000"/>
        </w:rPr>
        <w:t xml:space="preserve"> que dan cobertura a los bienes comenzara desde el momento de requerimiento mismo a </w:t>
      </w:r>
      <w:r w:rsidR="009A4595" w:rsidRPr="000F57FD">
        <w:rPr>
          <w:rFonts w:ascii="Verdana" w:hAnsi="Verdana" w:cs="Arial"/>
          <w:color w:val="000000"/>
        </w:rPr>
        <w:t>través</w:t>
      </w:r>
      <w:r w:rsidRPr="000F57FD">
        <w:rPr>
          <w:rFonts w:ascii="Verdana" w:hAnsi="Verdana" w:cs="Arial"/>
          <w:color w:val="000000"/>
        </w:rPr>
        <w:t xml:space="preserve"> del cual se solicita adquirir el bien. Por lo tanto en forma secuencial se </w:t>
      </w:r>
      <w:r w:rsidR="009A4595" w:rsidRPr="000F57FD">
        <w:rPr>
          <w:rFonts w:ascii="Verdana" w:hAnsi="Verdana" w:cs="Arial"/>
          <w:color w:val="000000"/>
        </w:rPr>
        <w:t>deberá</w:t>
      </w:r>
      <w:r w:rsidRPr="000F57FD">
        <w:rPr>
          <w:rFonts w:ascii="Verdana" w:hAnsi="Verdana" w:cs="Arial"/>
          <w:color w:val="000000"/>
        </w:rPr>
        <w:t xml:space="preserve"> verificar las siguientes instancias:</w:t>
      </w:r>
    </w:p>
    <w:p w:rsidR="002C799A" w:rsidRPr="009F47A7" w:rsidRDefault="009F47A7" w:rsidP="009F47A7">
      <w:pPr>
        <w:pStyle w:val="Prrafodelista"/>
        <w:numPr>
          <w:ilvl w:val="0"/>
          <w:numId w:val="11"/>
        </w:numPr>
        <w:jc w:val="both"/>
        <w:rPr>
          <w:rFonts w:ascii="Verdana" w:hAnsi="Verdana" w:cs="Arial"/>
          <w:color w:val="000000"/>
        </w:rPr>
      </w:pPr>
      <w:r>
        <w:rPr>
          <w:rFonts w:ascii="Verdana" w:hAnsi="Verdana" w:cs="Arial"/>
          <w:color w:val="000000"/>
        </w:rPr>
        <w:t>E</w:t>
      </w:r>
      <w:r w:rsidR="008E4666" w:rsidRPr="009F47A7">
        <w:rPr>
          <w:rFonts w:ascii="Verdana" w:hAnsi="Verdana" w:cs="Arial"/>
          <w:color w:val="000000"/>
        </w:rPr>
        <w:t xml:space="preserve">l </w:t>
      </w:r>
      <w:r w:rsidR="009A4595" w:rsidRPr="009F47A7">
        <w:rPr>
          <w:rFonts w:ascii="Verdana" w:hAnsi="Verdana" w:cs="Arial"/>
          <w:color w:val="000000"/>
        </w:rPr>
        <w:t>área</w:t>
      </w:r>
      <w:r w:rsidR="008E4666" w:rsidRPr="009F47A7">
        <w:rPr>
          <w:rFonts w:ascii="Verdana" w:hAnsi="Verdana" w:cs="Arial"/>
          <w:color w:val="000000"/>
        </w:rPr>
        <w:t xml:space="preserve"> que solicita la compra de un bien </w:t>
      </w:r>
      <w:r w:rsidR="009A4595" w:rsidRPr="009F47A7">
        <w:rPr>
          <w:rFonts w:ascii="Verdana" w:hAnsi="Verdana" w:cs="Arial"/>
          <w:color w:val="000000"/>
        </w:rPr>
        <w:t>deberá</w:t>
      </w:r>
      <w:r w:rsidR="008E4666" w:rsidRPr="009F47A7">
        <w:rPr>
          <w:rFonts w:ascii="Verdana" w:hAnsi="Verdana" w:cs="Arial"/>
          <w:color w:val="000000"/>
        </w:rPr>
        <w:t xml:space="preserve"> adjuntar en el correspondiente requerimiento el tipo de </w:t>
      </w:r>
      <w:r w:rsidR="009A4595" w:rsidRPr="009F47A7">
        <w:rPr>
          <w:rFonts w:ascii="Verdana" w:hAnsi="Verdana" w:cs="Arial"/>
          <w:color w:val="000000"/>
        </w:rPr>
        <w:t>garantía</w:t>
      </w:r>
      <w:r w:rsidR="008E4666" w:rsidRPr="009F47A7">
        <w:rPr>
          <w:rFonts w:ascii="Verdana" w:hAnsi="Verdana" w:cs="Arial"/>
          <w:color w:val="000000"/>
        </w:rPr>
        <w:t xml:space="preserve"> que se exige.</w:t>
      </w:r>
    </w:p>
    <w:p w:rsidR="002C799A" w:rsidRPr="009F47A7" w:rsidRDefault="008E4666" w:rsidP="009F47A7">
      <w:pPr>
        <w:pStyle w:val="Prrafodelista"/>
        <w:numPr>
          <w:ilvl w:val="0"/>
          <w:numId w:val="11"/>
        </w:numPr>
        <w:jc w:val="both"/>
        <w:rPr>
          <w:rFonts w:ascii="Verdana" w:hAnsi="Verdana" w:cs="Arial"/>
          <w:color w:val="000000"/>
        </w:rPr>
      </w:pPr>
      <w:r w:rsidRPr="009F47A7">
        <w:rPr>
          <w:rFonts w:ascii="Verdana" w:hAnsi="Verdana" w:cs="Arial"/>
          <w:color w:val="000000"/>
        </w:rPr>
        <w:t xml:space="preserve">Quien recibe la </w:t>
      </w:r>
      <w:r w:rsidR="009A4595" w:rsidRPr="009F47A7">
        <w:rPr>
          <w:rFonts w:ascii="Verdana" w:hAnsi="Verdana" w:cs="Arial"/>
          <w:color w:val="000000"/>
        </w:rPr>
        <w:t>mercadería</w:t>
      </w:r>
      <w:r w:rsidRPr="009F47A7">
        <w:rPr>
          <w:rFonts w:ascii="Verdana" w:hAnsi="Verdana" w:cs="Arial"/>
          <w:color w:val="000000"/>
        </w:rPr>
        <w:t xml:space="preserve"> </w:t>
      </w:r>
      <w:r w:rsidR="009A4595" w:rsidRPr="009F47A7">
        <w:rPr>
          <w:rFonts w:ascii="Verdana" w:hAnsi="Verdana" w:cs="Arial"/>
          <w:color w:val="000000"/>
        </w:rPr>
        <w:t>deberá</w:t>
      </w:r>
      <w:r w:rsidRPr="009F47A7">
        <w:rPr>
          <w:rFonts w:ascii="Verdana" w:hAnsi="Verdana" w:cs="Arial"/>
          <w:color w:val="000000"/>
        </w:rPr>
        <w:t xml:space="preserve"> verificar si conjuntamente con el bien ha sido remitido el formulario de </w:t>
      </w:r>
      <w:r w:rsidR="009A4595" w:rsidRPr="009F47A7">
        <w:rPr>
          <w:rFonts w:ascii="Verdana" w:hAnsi="Verdana" w:cs="Arial"/>
          <w:color w:val="000000"/>
        </w:rPr>
        <w:t>garantía</w:t>
      </w:r>
      <w:r w:rsidRPr="009F47A7">
        <w:rPr>
          <w:rFonts w:ascii="Verdana" w:hAnsi="Verdana" w:cs="Arial"/>
          <w:color w:val="000000"/>
        </w:rPr>
        <w:t xml:space="preserve"> como </w:t>
      </w:r>
      <w:r w:rsidR="009A4595" w:rsidRPr="009F47A7">
        <w:rPr>
          <w:rFonts w:ascii="Verdana" w:hAnsi="Verdana" w:cs="Arial"/>
          <w:color w:val="000000"/>
        </w:rPr>
        <w:t>también</w:t>
      </w:r>
      <w:r w:rsidRPr="009F47A7">
        <w:rPr>
          <w:rFonts w:ascii="Verdana" w:hAnsi="Verdana" w:cs="Arial"/>
          <w:color w:val="000000"/>
        </w:rPr>
        <w:t xml:space="preserve"> </w:t>
      </w:r>
      <w:r w:rsidR="009A4595" w:rsidRPr="009F47A7">
        <w:rPr>
          <w:rFonts w:ascii="Verdana" w:hAnsi="Verdana" w:cs="Arial"/>
          <w:color w:val="000000"/>
        </w:rPr>
        <w:t>deberá</w:t>
      </w:r>
      <w:r w:rsidRPr="009F47A7">
        <w:rPr>
          <w:rFonts w:ascii="Verdana" w:hAnsi="Verdana" w:cs="Arial"/>
          <w:color w:val="000000"/>
        </w:rPr>
        <w:t xml:space="preserve"> completar los datos solicitados, luego enviar una copia al Departamento de Patrimonio la cual se ad</w:t>
      </w:r>
      <w:r w:rsidR="00011B8C">
        <w:rPr>
          <w:rFonts w:ascii="Verdana" w:hAnsi="Verdana" w:cs="Arial"/>
          <w:color w:val="000000"/>
        </w:rPr>
        <w:t>juntara a la factura conformada, quedando el original en custodia del área requirente.</w:t>
      </w:r>
    </w:p>
    <w:p w:rsidR="002C799A" w:rsidRDefault="002C799A">
      <w:pPr>
        <w:rPr>
          <w:rFonts w:ascii="Verdana" w:hAnsi="Verdana" w:cs="Arial"/>
          <w:b/>
          <w:bCs/>
          <w:color w:val="FF3333"/>
          <w:sz w:val="24"/>
          <w:szCs w:val="24"/>
        </w:rPr>
      </w:pPr>
    </w:p>
    <w:p w:rsidR="009F47A7" w:rsidRDefault="009F47A7">
      <w:pPr>
        <w:rPr>
          <w:rFonts w:ascii="Verdana" w:hAnsi="Verdana" w:cs="Arial"/>
          <w:b/>
          <w:bCs/>
          <w:color w:val="FF3333"/>
          <w:sz w:val="24"/>
          <w:szCs w:val="24"/>
        </w:rPr>
      </w:pPr>
    </w:p>
    <w:p w:rsidR="009F47A7" w:rsidRPr="000F57FD" w:rsidRDefault="009F47A7">
      <w:pPr>
        <w:rPr>
          <w:rFonts w:ascii="Verdana" w:hAnsi="Verdana" w:cs="Arial"/>
          <w:b/>
          <w:bCs/>
          <w:color w:val="FF3333"/>
          <w:sz w:val="24"/>
          <w:szCs w:val="24"/>
        </w:rPr>
      </w:pPr>
    </w:p>
    <w:p w:rsidR="002C799A" w:rsidRPr="000F57FD" w:rsidRDefault="008E4666">
      <w:pPr>
        <w:shd w:val="clear" w:color="auto" w:fill="CCCCCC"/>
        <w:jc w:val="center"/>
        <w:rPr>
          <w:rFonts w:ascii="Verdana" w:hAnsi="Verdana" w:cs="Arial"/>
          <w:b/>
          <w:bCs/>
          <w:color w:val="000000"/>
          <w:sz w:val="28"/>
          <w:szCs w:val="28"/>
        </w:rPr>
      </w:pPr>
      <w:r w:rsidRPr="000F57FD">
        <w:rPr>
          <w:rFonts w:ascii="Verdana" w:hAnsi="Verdana" w:cs="Arial"/>
          <w:b/>
          <w:bCs/>
          <w:color w:val="000000"/>
          <w:sz w:val="28"/>
          <w:szCs w:val="28"/>
        </w:rPr>
        <w:t xml:space="preserve">TITULO 7: </w:t>
      </w:r>
      <w:r w:rsidR="00773512">
        <w:rPr>
          <w:rFonts w:ascii="Verdana" w:hAnsi="Verdana" w:cs="Arial"/>
          <w:b/>
          <w:bCs/>
          <w:color w:val="000000"/>
          <w:sz w:val="28"/>
          <w:szCs w:val="28"/>
        </w:rPr>
        <w:t xml:space="preserve">de la </w:t>
      </w:r>
      <w:r w:rsidRPr="000F57FD">
        <w:rPr>
          <w:rFonts w:ascii="Verdana" w:hAnsi="Verdana" w:cs="Arial"/>
          <w:b/>
          <w:bCs/>
          <w:color w:val="000000"/>
          <w:sz w:val="28"/>
          <w:szCs w:val="28"/>
        </w:rPr>
        <w:t>DISPOSICION DEL BIEN</w:t>
      </w:r>
    </w:p>
    <w:p w:rsidR="00023AD7" w:rsidRPr="000F57FD" w:rsidRDefault="00023AD7">
      <w:pPr>
        <w:jc w:val="center"/>
        <w:rPr>
          <w:rFonts w:ascii="Verdana" w:hAnsi="Verdana" w:cs="Arial"/>
          <w:b/>
          <w:bCs/>
          <w:color w:val="1C1C1C"/>
          <w:sz w:val="24"/>
          <w:szCs w:val="24"/>
          <w:u w:val="single"/>
        </w:rPr>
      </w:pPr>
    </w:p>
    <w:p w:rsidR="002C799A" w:rsidRPr="000F57FD" w:rsidRDefault="008E4666">
      <w:pPr>
        <w:jc w:val="center"/>
        <w:rPr>
          <w:rFonts w:ascii="Verdana" w:hAnsi="Verdana" w:cs="Arial"/>
          <w:b/>
          <w:bCs/>
          <w:color w:val="1C1C1C"/>
          <w:u w:val="single"/>
        </w:rPr>
      </w:pPr>
      <w:r w:rsidRPr="000F57FD">
        <w:rPr>
          <w:rFonts w:ascii="Verdana" w:hAnsi="Verdana" w:cs="Arial"/>
          <w:b/>
          <w:bCs/>
          <w:color w:val="1C1C1C"/>
          <w:u w:val="single"/>
        </w:rPr>
        <w:t xml:space="preserve">CAPITULO I: </w:t>
      </w:r>
      <w:r w:rsidR="0016120A">
        <w:rPr>
          <w:rFonts w:ascii="Verdana" w:hAnsi="Verdana" w:cs="Arial"/>
          <w:b/>
          <w:bCs/>
          <w:color w:val="1C1C1C"/>
          <w:u w:val="single"/>
        </w:rPr>
        <w:t xml:space="preserve">de la </w:t>
      </w:r>
      <w:r w:rsidRPr="000F57FD">
        <w:rPr>
          <w:rFonts w:ascii="Verdana" w:hAnsi="Verdana" w:cs="Arial"/>
          <w:b/>
          <w:bCs/>
          <w:color w:val="1C1C1C"/>
          <w:u w:val="single"/>
        </w:rPr>
        <w:t xml:space="preserve">Transferencia entre Usuarios y/o </w:t>
      </w:r>
      <w:r w:rsidR="009A4595" w:rsidRPr="000F57FD">
        <w:rPr>
          <w:rFonts w:ascii="Verdana" w:hAnsi="Verdana" w:cs="Arial"/>
          <w:b/>
          <w:bCs/>
          <w:color w:val="1C1C1C"/>
          <w:u w:val="single"/>
        </w:rPr>
        <w:t>Áreas</w:t>
      </w:r>
    </w:p>
    <w:p w:rsidR="002C799A" w:rsidRPr="000F57FD" w:rsidRDefault="002C799A">
      <w:pPr>
        <w:rPr>
          <w:rFonts w:ascii="Verdana" w:hAnsi="Verdana"/>
        </w:rPr>
      </w:pPr>
    </w:p>
    <w:p w:rsidR="002C799A" w:rsidRPr="000F57FD" w:rsidRDefault="008E4666">
      <w:pPr>
        <w:jc w:val="both"/>
        <w:rPr>
          <w:rFonts w:ascii="Verdana" w:hAnsi="Verdana" w:cs="Arial"/>
          <w:color w:val="1C1C1C"/>
          <w:u w:val="single"/>
        </w:rPr>
      </w:pPr>
      <w:r w:rsidRPr="000F57FD">
        <w:rPr>
          <w:rFonts w:ascii="Verdana" w:hAnsi="Verdana" w:cs="Arial"/>
          <w:color w:val="1C1C1C"/>
        </w:rPr>
        <w:lastRenderedPageBreak/>
        <w:t>ARTICULO 62°</w:t>
      </w:r>
      <w:r w:rsidR="009A4595" w:rsidRPr="000F57FD">
        <w:rPr>
          <w:rFonts w:ascii="Verdana" w:hAnsi="Verdana" w:cs="Arial"/>
          <w:color w:val="1C1C1C"/>
        </w:rPr>
        <w:t xml:space="preserve">: </w:t>
      </w:r>
      <w:r w:rsidR="009A4595" w:rsidRPr="000F57FD">
        <w:rPr>
          <w:rFonts w:ascii="Verdana" w:hAnsi="Verdana" w:cs="Arial"/>
          <w:color w:val="1C1C1C"/>
          <w:u w:val="single"/>
        </w:rPr>
        <w:t>Alcance</w:t>
      </w:r>
      <w:r w:rsidRPr="000F57FD">
        <w:rPr>
          <w:rFonts w:ascii="Verdana" w:hAnsi="Verdana" w:cs="Arial"/>
          <w:color w:val="1C1C1C"/>
          <w:u w:val="single"/>
        </w:rPr>
        <w:t xml:space="preserve"> de las transferencias</w:t>
      </w:r>
    </w:p>
    <w:p w:rsidR="002C799A" w:rsidRPr="000F57FD" w:rsidRDefault="008E4666">
      <w:pPr>
        <w:jc w:val="both"/>
        <w:rPr>
          <w:rFonts w:ascii="Verdana" w:hAnsi="Verdana" w:cs="Arial"/>
          <w:color w:val="1C1C1C"/>
        </w:rPr>
      </w:pPr>
      <w:r w:rsidRPr="000F57FD">
        <w:rPr>
          <w:rFonts w:ascii="Verdana" w:hAnsi="Verdana" w:cs="Arial"/>
          <w:color w:val="1C1C1C"/>
        </w:rPr>
        <w:t xml:space="preserve">Toda </w:t>
      </w:r>
      <w:r w:rsidR="009A4595" w:rsidRPr="000F57FD">
        <w:rPr>
          <w:rFonts w:ascii="Verdana" w:hAnsi="Verdana" w:cs="Arial"/>
          <w:color w:val="1C1C1C"/>
        </w:rPr>
        <w:t>redistribución</w:t>
      </w:r>
      <w:r w:rsidRPr="000F57FD">
        <w:rPr>
          <w:rFonts w:ascii="Verdana" w:hAnsi="Verdana" w:cs="Arial"/>
          <w:color w:val="1C1C1C"/>
        </w:rPr>
        <w:t xml:space="preserve"> de bienes que se proponga realizar dentro del </w:t>
      </w:r>
      <w:r w:rsidR="009A4595" w:rsidRPr="000F57FD">
        <w:rPr>
          <w:rFonts w:ascii="Verdana" w:hAnsi="Verdana" w:cs="Arial"/>
          <w:color w:val="1C1C1C"/>
        </w:rPr>
        <w:t>ámbito</w:t>
      </w:r>
      <w:r w:rsidRPr="000F57FD">
        <w:rPr>
          <w:rFonts w:ascii="Verdana" w:hAnsi="Verdana" w:cs="Arial"/>
          <w:color w:val="1C1C1C"/>
        </w:rPr>
        <w:t xml:space="preserve"> de la Universidad y en </w:t>
      </w:r>
      <w:r w:rsidR="009A4595" w:rsidRPr="000F57FD">
        <w:rPr>
          <w:rFonts w:ascii="Verdana" w:hAnsi="Verdana" w:cs="Arial"/>
          <w:color w:val="1C1C1C"/>
        </w:rPr>
        <w:t>función</w:t>
      </w:r>
      <w:r w:rsidRPr="000F57FD">
        <w:rPr>
          <w:rFonts w:ascii="Verdana" w:hAnsi="Verdana" w:cs="Arial"/>
          <w:color w:val="1C1C1C"/>
        </w:rPr>
        <w:t xml:space="preserve"> a las necesidades operativas y/o administrativas  </w:t>
      </w:r>
      <w:r w:rsidR="009A4595" w:rsidRPr="000F57FD">
        <w:rPr>
          <w:rFonts w:ascii="Verdana" w:hAnsi="Verdana" w:cs="Arial"/>
          <w:color w:val="1C1C1C"/>
        </w:rPr>
        <w:t>procederá</w:t>
      </w:r>
      <w:r w:rsidRPr="000F57FD">
        <w:rPr>
          <w:rFonts w:ascii="Verdana" w:hAnsi="Verdana" w:cs="Arial"/>
          <w:color w:val="1C1C1C"/>
        </w:rPr>
        <w:t xml:space="preserve"> en forma directa por aplicación de los procesos </w:t>
      </w:r>
      <w:r w:rsidR="009A4595" w:rsidRPr="000F57FD">
        <w:rPr>
          <w:rFonts w:ascii="Verdana" w:hAnsi="Verdana" w:cs="Arial"/>
          <w:color w:val="1C1C1C"/>
        </w:rPr>
        <w:t>administrativos.</w:t>
      </w:r>
    </w:p>
    <w:p w:rsidR="009F47A7" w:rsidRDefault="009F47A7">
      <w:pPr>
        <w:jc w:val="both"/>
        <w:rPr>
          <w:rFonts w:ascii="Verdana" w:hAnsi="Verdana" w:cs="Arial"/>
          <w:color w:val="1C1C1C"/>
        </w:rPr>
      </w:pPr>
    </w:p>
    <w:p w:rsidR="002C799A" w:rsidRPr="000F57FD" w:rsidRDefault="008E4666">
      <w:pPr>
        <w:jc w:val="both"/>
        <w:rPr>
          <w:rFonts w:ascii="Verdana" w:hAnsi="Verdana" w:cs="Arial"/>
          <w:color w:val="1C1C1C"/>
          <w:u w:val="single"/>
        </w:rPr>
      </w:pPr>
      <w:r w:rsidRPr="000F57FD">
        <w:rPr>
          <w:rFonts w:ascii="Verdana" w:hAnsi="Verdana" w:cs="Arial"/>
          <w:color w:val="1C1C1C"/>
        </w:rPr>
        <w:t xml:space="preserve">ARTICULO 63°: </w:t>
      </w:r>
      <w:r w:rsidRPr="000F57FD">
        <w:rPr>
          <w:rFonts w:ascii="Verdana" w:hAnsi="Verdana" w:cs="Arial"/>
          <w:color w:val="1C1C1C"/>
          <w:u w:val="single"/>
        </w:rPr>
        <w:t>Procedimiento administrativo</w:t>
      </w:r>
    </w:p>
    <w:p w:rsidR="002C799A" w:rsidRPr="000F57FD" w:rsidRDefault="008E4666">
      <w:pPr>
        <w:jc w:val="both"/>
        <w:rPr>
          <w:rFonts w:ascii="Verdana" w:hAnsi="Verdana" w:cs="Arial"/>
          <w:color w:val="1C1C1C"/>
        </w:rPr>
      </w:pPr>
      <w:r w:rsidRPr="000F57FD">
        <w:rPr>
          <w:rFonts w:ascii="Verdana" w:hAnsi="Verdana" w:cs="Arial"/>
          <w:color w:val="1C1C1C"/>
        </w:rPr>
        <w:t xml:space="preserve">Se </w:t>
      </w:r>
      <w:r w:rsidR="009A4595" w:rsidRPr="000F57FD">
        <w:rPr>
          <w:rFonts w:ascii="Verdana" w:hAnsi="Verdana" w:cs="Arial"/>
          <w:color w:val="1C1C1C"/>
        </w:rPr>
        <w:t>podrán</w:t>
      </w:r>
      <w:r w:rsidRPr="000F57FD">
        <w:rPr>
          <w:rFonts w:ascii="Verdana" w:hAnsi="Verdana" w:cs="Arial"/>
          <w:color w:val="1C1C1C"/>
        </w:rPr>
        <w:t xml:space="preserve"> transferir entre </w:t>
      </w:r>
      <w:r w:rsidR="009A4595" w:rsidRPr="000F57FD">
        <w:rPr>
          <w:rFonts w:ascii="Verdana" w:hAnsi="Verdana" w:cs="Arial"/>
          <w:color w:val="1C1C1C"/>
        </w:rPr>
        <w:t>áreas</w:t>
      </w:r>
      <w:r w:rsidRPr="000F57FD">
        <w:rPr>
          <w:rFonts w:ascii="Verdana" w:hAnsi="Verdana" w:cs="Arial"/>
          <w:color w:val="1C1C1C"/>
        </w:rPr>
        <w:t xml:space="preserve"> tantos bienes como se acuerden entre Responsables Patrimoniables de las mismas bajo las siguientes pautas de registración:</w:t>
      </w:r>
    </w:p>
    <w:p w:rsidR="002C799A" w:rsidRPr="009F47A7" w:rsidRDefault="008E4666" w:rsidP="009F47A7">
      <w:pPr>
        <w:pStyle w:val="Prrafodelista"/>
        <w:numPr>
          <w:ilvl w:val="0"/>
          <w:numId w:val="13"/>
        </w:numPr>
        <w:jc w:val="both"/>
        <w:rPr>
          <w:rFonts w:ascii="Verdana" w:hAnsi="Verdana" w:cs="Arial"/>
          <w:color w:val="1C1C1C"/>
        </w:rPr>
      </w:pPr>
      <w:r w:rsidRPr="009F47A7">
        <w:rPr>
          <w:rFonts w:ascii="Verdana" w:hAnsi="Verdana" w:cs="Arial"/>
          <w:color w:val="1C1C1C"/>
        </w:rPr>
        <w:t xml:space="preserve">El responsable patrimonial a cuyo cargo se encuentre el bien </w:t>
      </w:r>
      <w:r w:rsidR="009A4595" w:rsidRPr="009F47A7">
        <w:rPr>
          <w:rFonts w:ascii="Verdana" w:hAnsi="Verdana" w:cs="Arial"/>
          <w:color w:val="1C1C1C"/>
        </w:rPr>
        <w:t>deberá</w:t>
      </w:r>
      <w:r w:rsidRPr="009F47A7">
        <w:rPr>
          <w:rFonts w:ascii="Verdana" w:hAnsi="Verdana" w:cs="Arial"/>
          <w:color w:val="1C1C1C"/>
        </w:rPr>
        <w:t xml:space="preserve"> acordar el traspaso bajo firma y fecha</w:t>
      </w:r>
      <w:r w:rsidR="00A37EE5">
        <w:rPr>
          <w:rFonts w:ascii="Verdana" w:hAnsi="Verdana" w:cs="Arial"/>
          <w:color w:val="1C1C1C"/>
        </w:rPr>
        <w:t xml:space="preserve"> de la </w:t>
      </w:r>
      <w:r w:rsidR="0031578C">
        <w:rPr>
          <w:rFonts w:ascii="Verdana" w:hAnsi="Verdana" w:cs="Arial"/>
          <w:color w:val="1C1C1C"/>
        </w:rPr>
        <w:t>(Planilla Nº2</w:t>
      </w:r>
      <w:r w:rsidR="0031578C" w:rsidRPr="0031578C">
        <w:rPr>
          <w:rFonts w:ascii="Verdana" w:hAnsi="Verdana" w:cs="Arial"/>
          <w:i/>
          <w:color w:val="1C1C1C"/>
        </w:rPr>
        <w:t>_”</w:t>
      </w:r>
      <w:r w:rsidR="00A37EE5" w:rsidRPr="0031578C">
        <w:rPr>
          <w:rFonts w:ascii="Verdana" w:hAnsi="Verdana" w:cs="Arial"/>
          <w:i/>
          <w:color w:val="1C1C1C"/>
        </w:rPr>
        <w:t>Transferencia de Bienes y/o Cambio de Responsable</w:t>
      </w:r>
      <w:r w:rsidR="0031578C" w:rsidRPr="0031578C">
        <w:rPr>
          <w:rFonts w:ascii="Verdana" w:hAnsi="Verdana" w:cs="Arial"/>
          <w:i/>
          <w:color w:val="1C1C1C"/>
        </w:rPr>
        <w:t>”</w:t>
      </w:r>
      <w:r w:rsidR="0031578C">
        <w:rPr>
          <w:rFonts w:ascii="Verdana" w:hAnsi="Verdana" w:cs="Arial"/>
          <w:color w:val="1C1C1C"/>
        </w:rPr>
        <w:t>)</w:t>
      </w:r>
      <w:r w:rsidR="00A37EE5">
        <w:rPr>
          <w:rFonts w:ascii="Verdana" w:hAnsi="Verdana" w:cs="Arial"/>
          <w:color w:val="1C1C1C"/>
        </w:rPr>
        <w:t xml:space="preserve"> que forma parte del Presente Régimen.</w:t>
      </w:r>
    </w:p>
    <w:p w:rsidR="002C799A" w:rsidRPr="009F47A7" w:rsidRDefault="008E4666" w:rsidP="009F47A7">
      <w:pPr>
        <w:pStyle w:val="Prrafodelista"/>
        <w:numPr>
          <w:ilvl w:val="0"/>
          <w:numId w:val="13"/>
        </w:numPr>
        <w:jc w:val="both"/>
        <w:rPr>
          <w:rFonts w:ascii="Verdana" w:hAnsi="Verdana" w:cs="Arial"/>
          <w:color w:val="1C1C1C"/>
        </w:rPr>
      </w:pPr>
      <w:r w:rsidRPr="009F47A7">
        <w:rPr>
          <w:rFonts w:ascii="Verdana" w:hAnsi="Verdana" w:cs="Arial"/>
          <w:color w:val="1C1C1C"/>
        </w:rPr>
        <w:t>El usuario receptor suscribirá la correspondiente aceptación.</w:t>
      </w:r>
    </w:p>
    <w:p w:rsidR="00023AD7" w:rsidRDefault="00023AD7">
      <w:pPr>
        <w:jc w:val="both"/>
        <w:rPr>
          <w:rFonts w:ascii="Verdana" w:hAnsi="Verdana" w:cs="Arial"/>
          <w:color w:val="1C1C1C"/>
          <w:sz w:val="24"/>
          <w:szCs w:val="24"/>
        </w:rPr>
      </w:pPr>
    </w:p>
    <w:p w:rsidR="009F47A7" w:rsidRPr="000F57FD" w:rsidRDefault="009F47A7">
      <w:pPr>
        <w:jc w:val="both"/>
        <w:rPr>
          <w:rFonts w:ascii="Verdana" w:hAnsi="Verdana" w:cs="Arial"/>
          <w:color w:val="1C1C1C"/>
          <w:sz w:val="24"/>
          <w:szCs w:val="24"/>
        </w:rPr>
      </w:pPr>
    </w:p>
    <w:p w:rsidR="002C799A" w:rsidRPr="000F57FD" w:rsidRDefault="008E4666">
      <w:pPr>
        <w:jc w:val="center"/>
        <w:rPr>
          <w:rFonts w:ascii="Verdana" w:hAnsi="Verdana" w:cs="Arial"/>
          <w:b/>
          <w:bCs/>
          <w:color w:val="000000"/>
          <w:u w:val="single"/>
        </w:rPr>
      </w:pPr>
      <w:r w:rsidRPr="000F57FD">
        <w:rPr>
          <w:rFonts w:ascii="Verdana" w:hAnsi="Verdana" w:cs="Arial"/>
          <w:b/>
          <w:bCs/>
          <w:color w:val="000000"/>
          <w:u w:val="single"/>
        </w:rPr>
        <w:t xml:space="preserve">CAPITULO II: Transferencias por Comodato </w:t>
      </w:r>
    </w:p>
    <w:p w:rsidR="00023AD7" w:rsidRPr="000F57FD" w:rsidRDefault="00023AD7">
      <w:pPr>
        <w:jc w:val="center"/>
        <w:rPr>
          <w:rFonts w:ascii="Verdana" w:hAnsi="Verdana" w:cs="Arial"/>
          <w:b/>
          <w:bCs/>
          <w:color w:val="000000"/>
          <w:u w:val="single"/>
        </w:rPr>
      </w:pPr>
    </w:p>
    <w:p w:rsidR="002C799A" w:rsidRPr="000F57FD" w:rsidRDefault="008E4666">
      <w:pPr>
        <w:jc w:val="both"/>
        <w:rPr>
          <w:rFonts w:ascii="Verdana" w:hAnsi="Verdana" w:cs="Arial"/>
          <w:color w:val="000000"/>
          <w:u w:val="single"/>
        </w:rPr>
      </w:pPr>
      <w:r w:rsidRPr="000F57FD">
        <w:rPr>
          <w:rFonts w:ascii="Verdana" w:hAnsi="Verdana" w:cs="Arial"/>
          <w:color w:val="000000"/>
        </w:rPr>
        <w:t xml:space="preserve">ARTICULO 64°: </w:t>
      </w:r>
      <w:r w:rsidRPr="000F57FD">
        <w:rPr>
          <w:rFonts w:ascii="Verdana" w:hAnsi="Verdana" w:cs="Arial"/>
          <w:color w:val="000000"/>
          <w:u w:val="single"/>
        </w:rPr>
        <w:t>Concepto de Comodato</w:t>
      </w:r>
    </w:p>
    <w:p w:rsidR="002C799A" w:rsidRPr="000F57FD" w:rsidRDefault="008E4666">
      <w:pPr>
        <w:jc w:val="both"/>
        <w:rPr>
          <w:rFonts w:ascii="Verdana" w:hAnsi="Verdana" w:cs="Arial"/>
          <w:color w:val="000000"/>
        </w:rPr>
      </w:pPr>
      <w:r w:rsidRPr="000F57FD">
        <w:rPr>
          <w:rFonts w:ascii="Verdana" w:hAnsi="Verdana" w:cs="Arial"/>
          <w:color w:val="000000"/>
        </w:rPr>
        <w:t xml:space="preserve">Habrá comodato o préstamos de uso, cuando una de las partes entregue a la otra gratuitamente alguna cosa no fungible, mueble o </w:t>
      </w:r>
      <w:r w:rsidR="009A4595" w:rsidRPr="000F57FD">
        <w:rPr>
          <w:rFonts w:ascii="Verdana" w:hAnsi="Verdana" w:cs="Arial"/>
          <w:color w:val="000000"/>
        </w:rPr>
        <w:t>raíz</w:t>
      </w:r>
      <w:r w:rsidRPr="000F57FD">
        <w:rPr>
          <w:rFonts w:ascii="Verdana" w:hAnsi="Verdana" w:cs="Arial"/>
          <w:color w:val="000000"/>
        </w:rPr>
        <w:t xml:space="preserve">, con facultad de usarla. Puede entenderse también que a </w:t>
      </w:r>
      <w:r w:rsidR="009A4595" w:rsidRPr="000F57FD">
        <w:rPr>
          <w:rFonts w:ascii="Verdana" w:hAnsi="Verdana" w:cs="Arial"/>
          <w:color w:val="000000"/>
        </w:rPr>
        <w:t>través</w:t>
      </w:r>
      <w:r w:rsidRPr="000F57FD">
        <w:rPr>
          <w:rFonts w:ascii="Verdana" w:hAnsi="Verdana" w:cs="Arial"/>
          <w:color w:val="000000"/>
        </w:rPr>
        <w:t xml:space="preserve"> de comodato se da o se recibe prestada una cos</w:t>
      </w:r>
      <w:r w:rsidR="009A4595" w:rsidRPr="000F57FD">
        <w:rPr>
          <w:rFonts w:ascii="Verdana" w:hAnsi="Verdana" w:cs="Arial"/>
          <w:color w:val="000000"/>
        </w:rPr>
        <w:t>a, la que puede usarse o servirse</w:t>
      </w:r>
      <w:r w:rsidRPr="000F57FD">
        <w:rPr>
          <w:rFonts w:ascii="Verdana" w:hAnsi="Verdana" w:cs="Arial"/>
          <w:color w:val="000000"/>
        </w:rPr>
        <w:t xml:space="preserve"> de ella, con la sola obligación de restituirla.</w:t>
      </w:r>
    </w:p>
    <w:p w:rsidR="009F47A7" w:rsidRDefault="009F47A7">
      <w:pPr>
        <w:jc w:val="both"/>
        <w:rPr>
          <w:rFonts w:ascii="Verdana" w:hAnsi="Verdana" w:cs="Arial"/>
          <w:color w:val="000000"/>
        </w:rPr>
      </w:pPr>
    </w:p>
    <w:p w:rsidR="002C799A" w:rsidRPr="000F57FD" w:rsidRDefault="008E4666">
      <w:pPr>
        <w:jc w:val="both"/>
        <w:rPr>
          <w:rFonts w:ascii="Verdana" w:hAnsi="Verdana" w:cs="Arial"/>
          <w:color w:val="000000"/>
          <w:u w:val="single"/>
        </w:rPr>
      </w:pPr>
      <w:r w:rsidRPr="000F57FD">
        <w:rPr>
          <w:rFonts w:ascii="Verdana" w:hAnsi="Verdana" w:cs="Arial"/>
          <w:color w:val="000000"/>
        </w:rPr>
        <w:t xml:space="preserve">ARTICULO 65°: </w:t>
      </w:r>
      <w:r w:rsidRPr="000F57FD">
        <w:rPr>
          <w:rFonts w:ascii="Verdana" w:hAnsi="Verdana" w:cs="Arial"/>
          <w:color w:val="000000"/>
          <w:u w:val="single"/>
        </w:rPr>
        <w:t>Contratos e inventarios de Bienes en Comodato</w:t>
      </w:r>
    </w:p>
    <w:p w:rsidR="002C799A" w:rsidRPr="000F57FD" w:rsidRDefault="008E4666">
      <w:pPr>
        <w:jc w:val="both"/>
        <w:rPr>
          <w:rFonts w:ascii="Verdana" w:hAnsi="Verdana" w:cs="Arial"/>
          <w:color w:val="000000"/>
        </w:rPr>
      </w:pPr>
      <w:r w:rsidRPr="000F57FD">
        <w:rPr>
          <w:rFonts w:ascii="Verdana" w:hAnsi="Verdana" w:cs="Arial"/>
          <w:color w:val="000000"/>
        </w:rPr>
        <w:t xml:space="preserve">Toda Cesión o recepción transitoria de bienes (que se realice bajo la forma de comodato) que proponga y/o instrumente cualquier área de la Universidad se deberá registrar en el área de Patrimonio. Esta última será la responsable de efectuar la actualización de inventario de bienes cedidos o recibidos en comodato. </w:t>
      </w:r>
    </w:p>
    <w:p w:rsidR="009F47A7" w:rsidRDefault="009F47A7">
      <w:pPr>
        <w:jc w:val="both"/>
        <w:rPr>
          <w:rFonts w:ascii="Verdana" w:hAnsi="Verdana" w:cs="Arial"/>
          <w:color w:val="000000"/>
        </w:rPr>
      </w:pPr>
    </w:p>
    <w:p w:rsidR="002C799A" w:rsidRPr="000F57FD" w:rsidRDefault="008E4666">
      <w:pPr>
        <w:jc w:val="both"/>
        <w:rPr>
          <w:rFonts w:ascii="Verdana" w:hAnsi="Verdana" w:cs="Arial"/>
          <w:color w:val="000000"/>
          <w:u w:val="single"/>
        </w:rPr>
      </w:pPr>
      <w:r w:rsidRPr="000F57FD">
        <w:rPr>
          <w:rFonts w:ascii="Verdana" w:hAnsi="Verdana" w:cs="Arial"/>
          <w:color w:val="000000"/>
        </w:rPr>
        <w:t xml:space="preserve">ARTICULO 66°: </w:t>
      </w:r>
      <w:r w:rsidRPr="000F57FD">
        <w:rPr>
          <w:rFonts w:ascii="Verdana" w:hAnsi="Verdana" w:cs="Arial"/>
          <w:color w:val="000000"/>
          <w:u w:val="single"/>
        </w:rPr>
        <w:t>Cesiones y Recepciones de Bienes</w:t>
      </w:r>
    </w:p>
    <w:p w:rsidR="002C799A" w:rsidRPr="000F57FD" w:rsidRDefault="008E4666">
      <w:pPr>
        <w:jc w:val="both"/>
        <w:rPr>
          <w:rFonts w:ascii="Verdana" w:hAnsi="Verdana" w:cs="Arial"/>
          <w:color w:val="000000"/>
        </w:rPr>
      </w:pPr>
      <w:r w:rsidRPr="000F57FD">
        <w:rPr>
          <w:rFonts w:ascii="Verdana" w:hAnsi="Verdana" w:cs="Arial"/>
          <w:color w:val="000000"/>
        </w:rPr>
        <w:t xml:space="preserve">El área que disponga la recepción o cesión transitoria de bienes abrirá Expediente administrativo pertinente y girará los antecedentes a la Dirección de </w:t>
      </w:r>
      <w:r w:rsidR="009A4595" w:rsidRPr="000F57FD">
        <w:rPr>
          <w:rFonts w:ascii="Verdana" w:hAnsi="Verdana" w:cs="Arial"/>
          <w:color w:val="000000"/>
        </w:rPr>
        <w:t>Dictámenes</w:t>
      </w:r>
      <w:r w:rsidRPr="000F57FD">
        <w:rPr>
          <w:rFonts w:ascii="Verdana" w:hAnsi="Verdana" w:cs="Arial"/>
          <w:color w:val="000000"/>
        </w:rPr>
        <w:t xml:space="preserve"> </w:t>
      </w:r>
      <w:r w:rsidRPr="000F57FD">
        <w:rPr>
          <w:rFonts w:ascii="Verdana" w:hAnsi="Verdana" w:cs="Arial"/>
          <w:color w:val="000000"/>
        </w:rPr>
        <w:lastRenderedPageBreak/>
        <w:t>para que se expida previo a la emisión del acto administrativo que aprueba el contrato de Comodato.</w:t>
      </w:r>
    </w:p>
    <w:p w:rsidR="002C799A" w:rsidRPr="000F57FD" w:rsidRDefault="008E4666">
      <w:pPr>
        <w:jc w:val="both"/>
        <w:rPr>
          <w:rFonts w:ascii="Verdana" w:hAnsi="Verdana" w:cs="Arial"/>
          <w:color w:val="000000"/>
        </w:rPr>
      </w:pPr>
      <w:r w:rsidRPr="000F57FD">
        <w:rPr>
          <w:rFonts w:ascii="Verdana" w:hAnsi="Verdana" w:cs="Arial"/>
          <w:color w:val="000000"/>
        </w:rPr>
        <w:t xml:space="preserve">El expediente </w:t>
      </w:r>
      <w:r w:rsidR="009A4595" w:rsidRPr="000F57FD">
        <w:rPr>
          <w:rFonts w:ascii="Verdana" w:hAnsi="Verdana" w:cs="Arial"/>
          <w:color w:val="000000"/>
        </w:rPr>
        <w:t>deberá</w:t>
      </w:r>
      <w:r w:rsidRPr="000F57FD">
        <w:rPr>
          <w:rFonts w:ascii="Verdana" w:hAnsi="Verdana" w:cs="Arial"/>
          <w:color w:val="000000"/>
        </w:rPr>
        <w:t xml:space="preserve"> contar como mínimo:</w:t>
      </w:r>
    </w:p>
    <w:p w:rsidR="002C799A" w:rsidRPr="000F57FD" w:rsidRDefault="008E4666">
      <w:pPr>
        <w:jc w:val="both"/>
        <w:rPr>
          <w:rFonts w:ascii="Verdana" w:hAnsi="Verdana" w:cs="Arial"/>
          <w:color w:val="000000"/>
        </w:rPr>
      </w:pPr>
      <w:r w:rsidRPr="000F57FD">
        <w:rPr>
          <w:rFonts w:ascii="Verdana" w:hAnsi="Verdana" w:cs="Arial"/>
          <w:color w:val="000000"/>
        </w:rPr>
        <w:t>(a) Identificación del Bien o Bienes a recibir en Comodato y detalle de su estado.</w:t>
      </w:r>
    </w:p>
    <w:p w:rsidR="002C799A" w:rsidRPr="000F57FD" w:rsidRDefault="008E4666">
      <w:pPr>
        <w:jc w:val="both"/>
        <w:rPr>
          <w:rFonts w:ascii="Verdana" w:hAnsi="Verdana" w:cs="Arial"/>
          <w:color w:val="000000"/>
        </w:rPr>
      </w:pPr>
      <w:r w:rsidRPr="000F57FD">
        <w:rPr>
          <w:rFonts w:ascii="Verdana" w:hAnsi="Verdana" w:cs="Arial"/>
          <w:color w:val="000000"/>
        </w:rPr>
        <w:t>(b) Razones que justifiquen la decisión de tomar bienes bajo la figura de Comodato</w:t>
      </w:r>
    </w:p>
    <w:p w:rsidR="002C799A" w:rsidRPr="000F57FD" w:rsidRDefault="008E4666">
      <w:pPr>
        <w:jc w:val="both"/>
        <w:rPr>
          <w:rFonts w:ascii="Verdana" w:hAnsi="Verdana" w:cs="Arial"/>
          <w:color w:val="000000"/>
        </w:rPr>
      </w:pPr>
      <w:r w:rsidRPr="000F57FD">
        <w:rPr>
          <w:rFonts w:ascii="Verdana" w:hAnsi="Verdana" w:cs="Arial"/>
          <w:color w:val="000000"/>
        </w:rPr>
        <w:t>(c) Destino que se dará a los bienes.</w:t>
      </w:r>
    </w:p>
    <w:p w:rsidR="002C799A" w:rsidRPr="000F57FD" w:rsidRDefault="008E4666">
      <w:pPr>
        <w:jc w:val="both"/>
        <w:rPr>
          <w:rFonts w:ascii="Verdana" w:hAnsi="Verdana" w:cs="Arial"/>
          <w:color w:val="000000"/>
        </w:rPr>
      </w:pPr>
      <w:r w:rsidRPr="000F57FD">
        <w:rPr>
          <w:rFonts w:ascii="Verdana" w:hAnsi="Verdana" w:cs="Arial"/>
          <w:color w:val="000000"/>
        </w:rPr>
        <w:t>(d) Responsable a cuyo cargo quedará el bien</w:t>
      </w:r>
    </w:p>
    <w:p w:rsidR="002C799A" w:rsidRPr="000F57FD" w:rsidRDefault="008E4666">
      <w:pPr>
        <w:jc w:val="both"/>
        <w:rPr>
          <w:rFonts w:ascii="Verdana" w:hAnsi="Verdana" w:cs="Arial"/>
          <w:color w:val="000000"/>
        </w:rPr>
      </w:pPr>
      <w:r w:rsidRPr="000F57FD">
        <w:rPr>
          <w:rFonts w:ascii="Verdana" w:hAnsi="Verdana" w:cs="Arial"/>
          <w:color w:val="000000"/>
        </w:rPr>
        <w:t xml:space="preserve">(e) Tipo de seguros y/o </w:t>
      </w:r>
      <w:r w:rsidR="009A4595" w:rsidRPr="000F57FD">
        <w:rPr>
          <w:rFonts w:ascii="Verdana" w:hAnsi="Verdana" w:cs="Arial"/>
          <w:color w:val="000000"/>
        </w:rPr>
        <w:t>garantías</w:t>
      </w:r>
      <w:r w:rsidRPr="000F57FD">
        <w:rPr>
          <w:rFonts w:ascii="Verdana" w:hAnsi="Verdana" w:cs="Arial"/>
          <w:color w:val="000000"/>
        </w:rPr>
        <w:t xml:space="preserve"> que </w:t>
      </w:r>
      <w:r w:rsidR="009A4595" w:rsidRPr="000F57FD">
        <w:rPr>
          <w:rFonts w:ascii="Verdana" w:hAnsi="Verdana" w:cs="Arial"/>
          <w:color w:val="000000"/>
        </w:rPr>
        <w:t>deberá considerar la UNQ</w:t>
      </w:r>
      <w:r w:rsidRPr="000F57FD">
        <w:rPr>
          <w:rFonts w:ascii="Verdana" w:hAnsi="Verdana" w:cs="Arial"/>
          <w:color w:val="000000"/>
        </w:rPr>
        <w:t xml:space="preserve"> para otorgar como cobertura sobre los bienes recibidos en comodato.</w:t>
      </w:r>
    </w:p>
    <w:p w:rsidR="002C799A" w:rsidRPr="000F57FD" w:rsidRDefault="008E4666">
      <w:pPr>
        <w:jc w:val="both"/>
        <w:rPr>
          <w:rFonts w:ascii="Verdana" w:hAnsi="Verdana" w:cs="Arial"/>
          <w:color w:val="000000"/>
          <w:u w:val="single"/>
        </w:rPr>
      </w:pPr>
      <w:r w:rsidRPr="000F57FD">
        <w:rPr>
          <w:rFonts w:ascii="Verdana" w:hAnsi="Verdana" w:cs="Arial"/>
          <w:color w:val="000000"/>
        </w:rPr>
        <w:t xml:space="preserve">ARTICULO 67°: </w:t>
      </w:r>
      <w:r w:rsidRPr="000F57FD">
        <w:rPr>
          <w:rFonts w:ascii="Verdana" w:hAnsi="Verdana" w:cs="Arial"/>
          <w:color w:val="000000"/>
          <w:u w:val="single"/>
        </w:rPr>
        <w:t>Comunicación a las áreas que intervienen</w:t>
      </w:r>
    </w:p>
    <w:p w:rsidR="002C799A" w:rsidRPr="000F57FD" w:rsidRDefault="008E4666">
      <w:pPr>
        <w:jc w:val="both"/>
        <w:rPr>
          <w:rFonts w:ascii="Verdana" w:hAnsi="Verdana" w:cs="Arial"/>
          <w:color w:val="000000"/>
        </w:rPr>
      </w:pPr>
      <w:r w:rsidRPr="000F57FD">
        <w:rPr>
          <w:rFonts w:ascii="Verdana" w:hAnsi="Verdana" w:cs="Arial"/>
          <w:color w:val="000000"/>
        </w:rPr>
        <w:t>El área que origino el pedido de contrato de comodato girara al área de Patrimonio, copia del mismo a fin de que este registre la salida o ingreso del bien.</w:t>
      </w:r>
    </w:p>
    <w:p w:rsidR="002C799A" w:rsidRDefault="002C799A">
      <w:pPr>
        <w:jc w:val="both"/>
        <w:rPr>
          <w:rFonts w:ascii="Verdana" w:hAnsi="Verdana" w:cs="Arial"/>
          <w:color w:val="000000"/>
          <w:sz w:val="24"/>
          <w:szCs w:val="24"/>
        </w:rPr>
      </w:pPr>
    </w:p>
    <w:p w:rsidR="009F47A7" w:rsidRPr="000F57FD" w:rsidRDefault="009F47A7">
      <w:pPr>
        <w:jc w:val="both"/>
        <w:rPr>
          <w:rFonts w:ascii="Verdana" w:hAnsi="Verdana" w:cs="Arial"/>
          <w:color w:val="000000"/>
          <w:sz w:val="24"/>
          <w:szCs w:val="24"/>
        </w:rPr>
      </w:pPr>
    </w:p>
    <w:p w:rsidR="002C799A" w:rsidRPr="000F57FD" w:rsidRDefault="008E4666">
      <w:pPr>
        <w:jc w:val="center"/>
        <w:rPr>
          <w:rFonts w:ascii="Verdana" w:hAnsi="Verdana" w:cs="Arial"/>
          <w:b/>
          <w:bCs/>
          <w:color w:val="1C1C1C"/>
          <w:u w:val="single"/>
        </w:rPr>
      </w:pPr>
      <w:r w:rsidRPr="000F57FD">
        <w:rPr>
          <w:rFonts w:ascii="Verdana" w:hAnsi="Verdana" w:cs="Arial"/>
          <w:b/>
          <w:bCs/>
          <w:color w:val="1C1C1C"/>
          <w:u w:val="single"/>
        </w:rPr>
        <w:t>CAPITULO III: de los Retiros de Bienes</w:t>
      </w:r>
    </w:p>
    <w:p w:rsidR="00023AD7" w:rsidRPr="000F57FD" w:rsidRDefault="00023AD7">
      <w:pPr>
        <w:jc w:val="center"/>
        <w:rPr>
          <w:rFonts w:ascii="Verdana" w:hAnsi="Verdana" w:cs="Arial"/>
          <w:b/>
          <w:bCs/>
          <w:color w:val="1C1C1C"/>
          <w:u w:val="single"/>
        </w:rPr>
      </w:pPr>
    </w:p>
    <w:p w:rsidR="002C799A" w:rsidRPr="000F57FD" w:rsidRDefault="008E4666">
      <w:pPr>
        <w:jc w:val="both"/>
        <w:rPr>
          <w:rFonts w:ascii="Verdana" w:hAnsi="Verdana" w:cs="Arial"/>
          <w:color w:val="1C1C1C"/>
        </w:rPr>
      </w:pPr>
      <w:r w:rsidRPr="000F57FD">
        <w:rPr>
          <w:rFonts w:ascii="Verdana" w:hAnsi="Verdana" w:cs="Arial"/>
          <w:color w:val="1C1C1C"/>
        </w:rPr>
        <w:t xml:space="preserve">ARTICULO 68°: Todo bien que por distintas causas deban salir de la Universidad de Quilmes, </w:t>
      </w:r>
      <w:r w:rsidR="009A4595" w:rsidRPr="000F57FD">
        <w:rPr>
          <w:rFonts w:ascii="Verdana" w:hAnsi="Verdana" w:cs="Arial"/>
          <w:color w:val="1C1C1C"/>
        </w:rPr>
        <w:t>deberá</w:t>
      </w:r>
      <w:r w:rsidRPr="000F57FD">
        <w:rPr>
          <w:rFonts w:ascii="Verdana" w:hAnsi="Verdana" w:cs="Arial"/>
          <w:color w:val="1C1C1C"/>
        </w:rPr>
        <w:t xml:space="preserve"> ser acompañado de</w:t>
      </w:r>
      <w:r w:rsidR="00F31C0D">
        <w:rPr>
          <w:rFonts w:ascii="Verdana" w:hAnsi="Verdana" w:cs="Arial"/>
          <w:color w:val="1C1C1C"/>
        </w:rPr>
        <w:t>l</w:t>
      </w:r>
      <w:r w:rsidRPr="000F57FD">
        <w:rPr>
          <w:rFonts w:ascii="Verdana" w:hAnsi="Verdana" w:cs="Arial"/>
          <w:color w:val="1C1C1C"/>
        </w:rPr>
        <w:t xml:space="preserve"> correspondiente</w:t>
      </w:r>
      <w:r w:rsidR="00F31C0D">
        <w:rPr>
          <w:rFonts w:ascii="Verdana" w:hAnsi="Verdana" w:cs="Arial"/>
          <w:color w:val="1C1C1C"/>
        </w:rPr>
        <w:t xml:space="preserve"> comprobante de autorización de salidas (P</w:t>
      </w:r>
      <w:r w:rsidRPr="000F57FD">
        <w:rPr>
          <w:rFonts w:ascii="Verdana" w:hAnsi="Verdana" w:cs="Arial"/>
          <w:color w:val="1C1C1C"/>
        </w:rPr>
        <w:t>lanilla</w:t>
      </w:r>
      <w:r w:rsidR="00B93BBD">
        <w:rPr>
          <w:rFonts w:ascii="Verdana" w:hAnsi="Verdana" w:cs="Arial"/>
          <w:color w:val="1C1C1C"/>
        </w:rPr>
        <w:t xml:space="preserve"> Nº1_</w:t>
      </w:r>
      <w:r w:rsidRPr="00B93BBD">
        <w:rPr>
          <w:rFonts w:ascii="Verdana" w:hAnsi="Verdana" w:cs="Arial"/>
          <w:i/>
          <w:color w:val="1C1C1C"/>
        </w:rPr>
        <w:t>“</w:t>
      </w:r>
      <w:r w:rsidR="00D53F86">
        <w:rPr>
          <w:rFonts w:ascii="Verdana" w:hAnsi="Verdana" w:cs="Arial"/>
          <w:i/>
          <w:color w:val="1C1C1C"/>
        </w:rPr>
        <w:t>Egreso</w:t>
      </w:r>
      <w:r w:rsidRPr="00B93BBD">
        <w:rPr>
          <w:rFonts w:ascii="Verdana" w:hAnsi="Verdana" w:cs="Arial"/>
          <w:i/>
          <w:color w:val="1C1C1C"/>
        </w:rPr>
        <w:t xml:space="preserve"> y </w:t>
      </w:r>
      <w:r w:rsidR="00D53F86">
        <w:rPr>
          <w:rFonts w:ascii="Verdana" w:hAnsi="Verdana" w:cs="Arial"/>
          <w:i/>
          <w:color w:val="1C1C1C"/>
        </w:rPr>
        <w:t>Reingreso</w:t>
      </w:r>
      <w:r w:rsidRPr="00B93BBD">
        <w:rPr>
          <w:rFonts w:ascii="Verdana" w:hAnsi="Verdana" w:cs="Arial"/>
          <w:i/>
          <w:color w:val="1C1C1C"/>
        </w:rPr>
        <w:t xml:space="preserve"> de Bienes”</w:t>
      </w:r>
      <w:r w:rsidR="00F31C0D" w:rsidRPr="00F31C0D">
        <w:rPr>
          <w:rFonts w:ascii="Verdana" w:hAnsi="Verdana" w:cs="Arial"/>
          <w:color w:val="1C1C1C"/>
        </w:rPr>
        <w:t>)</w:t>
      </w:r>
      <w:r w:rsidR="00A37EE5">
        <w:rPr>
          <w:rFonts w:ascii="Verdana" w:hAnsi="Verdana" w:cs="Arial"/>
          <w:color w:val="1C1C1C"/>
        </w:rPr>
        <w:t xml:space="preserve"> que forma parte del Presente Régimen</w:t>
      </w:r>
      <w:r w:rsidRPr="00F31C0D">
        <w:rPr>
          <w:rFonts w:ascii="Verdana" w:hAnsi="Verdana" w:cs="Arial"/>
          <w:color w:val="1C1C1C"/>
        </w:rPr>
        <w:t>,</w:t>
      </w:r>
      <w:r w:rsidRPr="000F57FD">
        <w:rPr>
          <w:rFonts w:ascii="Verdana" w:hAnsi="Verdana" w:cs="Arial"/>
          <w:color w:val="1C1C1C"/>
        </w:rPr>
        <w:t xml:space="preserve"> donde se volcaran los datos de los bienes y sus especificaciones </w:t>
      </w:r>
      <w:r w:rsidR="009A4595" w:rsidRPr="000F57FD">
        <w:rPr>
          <w:rFonts w:ascii="Verdana" w:hAnsi="Verdana" w:cs="Arial"/>
          <w:color w:val="1C1C1C"/>
        </w:rPr>
        <w:t>técnicas</w:t>
      </w:r>
      <w:r w:rsidRPr="000F57FD">
        <w:rPr>
          <w:rFonts w:ascii="Verdana" w:hAnsi="Verdana" w:cs="Arial"/>
          <w:color w:val="1C1C1C"/>
        </w:rPr>
        <w:t xml:space="preserve"> si corresponde. El personal de Seguridad tiene la </w:t>
      </w:r>
      <w:r w:rsidR="009A4595" w:rsidRPr="000F57FD">
        <w:rPr>
          <w:rFonts w:ascii="Verdana" w:hAnsi="Verdana" w:cs="Arial"/>
          <w:color w:val="1C1C1C"/>
        </w:rPr>
        <w:t>obligación</w:t>
      </w:r>
      <w:r w:rsidRPr="000F57FD">
        <w:rPr>
          <w:rFonts w:ascii="Verdana" w:hAnsi="Verdana" w:cs="Arial"/>
          <w:color w:val="1C1C1C"/>
        </w:rPr>
        <w:t xml:space="preserve"> de controlar</w:t>
      </w:r>
      <w:r w:rsidR="00B93BBD">
        <w:rPr>
          <w:rFonts w:ascii="Verdana" w:hAnsi="Verdana" w:cs="Arial"/>
          <w:color w:val="1C1C1C"/>
        </w:rPr>
        <w:t xml:space="preserve"> que la Planilla de </w:t>
      </w:r>
      <w:r w:rsidR="00B93BBD" w:rsidRPr="00B93BBD">
        <w:rPr>
          <w:rFonts w:ascii="Verdana" w:hAnsi="Verdana" w:cs="Arial"/>
          <w:i/>
          <w:color w:val="1C1C1C"/>
        </w:rPr>
        <w:t>“Ingreso y E</w:t>
      </w:r>
      <w:r w:rsidRPr="00B93BBD">
        <w:rPr>
          <w:rFonts w:ascii="Verdana" w:hAnsi="Verdana" w:cs="Arial"/>
          <w:i/>
          <w:color w:val="1C1C1C"/>
        </w:rPr>
        <w:t>greso de Bienes”</w:t>
      </w:r>
      <w:r w:rsidRPr="000F57FD">
        <w:rPr>
          <w:rFonts w:ascii="Verdana" w:hAnsi="Verdana" w:cs="Arial"/>
          <w:color w:val="1C1C1C"/>
        </w:rPr>
        <w:t xml:space="preserve"> este correctamente confeccionada y firmada por el área de Patrimonio.</w:t>
      </w:r>
    </w:p>
    <w:p w:rsidR="002C799A" w:rsidRDefault="002C799A">
      <w:pPr>
        <w:rPr>
          <w:rFonts w:ascii="Verdana" w:hAnsi="Verdana" w:cs="Arial"/>
          <w:color w:val="1C1C1C"/>
          <w:sz w:val="24"/>
          <w:szCs w:val="24"/>
        </w:rPr>
      </w:pPr>
    </w:p>
    <w:p w:rsidR="009F47A7" w:rsidRDefault="009F47A7">
      <w:pPr>
        <w:rPr>
          <w:rFonts w:ascii="Verdana" w:hAnsi="Verdana" w:cs="Arial"/>
          <w:color w:val="1C1C1C"/>
          <w:sz w:val="24"/>
          <w:szCs w:val="24"/>
        </w:rPr>
      </w:pPr>
    </w:p>
    <w:p w:rsidR="009F47A7" w:rsidRPr="000F57FD" w:rsidRDefault="009F47A7">
      <w:pPr>
        <w:rPr>
          <w:rFonts w:ascii="Verdana" w:hAnsi="Verdana" w:cs="Arial"/>
          <w:color w:val="1C1C1C"/>
          <w:sz w:val="24"/>
          <w:szCs w:val="24"/>
        </w:rPr>
      </w:pPr>
    </w:p>
    <w:p w:rsidR="002C799A" w:rsidRPr="000F57FD" w:rsidRDefault="008E4666">
      <w:pPr>
        <w:shd w:val="clear" w:color="auto" w:fill="CCCCCC"/>
        <w:jc w:val="center"/>
        <w:rPr>
          <w:rFonts w:ascii="Verdana" w:hAnsi="Verdana" w:cs="Arial"/>
          <w:b/>
          <w:bCs/>
          <w:color w:val="1C1C1C"/>
          <w:sz w:val="28"/>
          <w:szCs w:val="28"/>
          <w:u w:val="single"/>
        </w:rPr>
      </w:pPr>
      <w:r w:rsidRPr="000F57FD">
        <w:rPr>
          <w:rFonts w:ascii="Verdana" w:hAnsi="Verdana" w:cs="Arial"/>
          <w:b/>
          <w:bCs/>
          <w:color w:val="1C1C1C"/>
          <w:sz w:val="28"/>
          <w:szCs w:val="28"/>
          <w:u w:val="single"/>
        </w:rPr>
        <w:t>TITULO 8: de las Obras</w:t>
      </w:r>
    </w:p>
    <w:p w:rsidR="00023AD7" w:rsidRPr="000F57FD" w:rsidRDefault="00023AD7">
      <w:pPr>
        <w:jc w:val="center"/>
        <w:rPr>
          <w:rFonts w:ascii="Verdana" w:hAnsi="Verdana" w:cs="Arial"/>
          <w:b/>
          <w:bCs/>
          <w:color w:val="1C1C1C"/>
          <w:u w:val="single"/>
        </w:rPr>
      </w:pPr>
    </w:p>
    <w:p w:rsidR="002C799A" w:rsidRPr="000F57FD" w:rsidRDefault="008E4666">
      <w:pPr>
        <w:jc w:val="center"/>
        <w:rPr>
          <w:rFonts w:ascii="Verdana" w:hAnsi="Verdana" w:cs="Arial"/>
          <w:b/>
          <w:bCs/>
          <w:color w:val="1C1C1C"/>
          <w:u w:val="single"/>
        </w:rPr>
      </w:pPr>
      <w:r w:rsidRPr="000F57FD">
        <w:rPr>
          <w:rFonts w:ascii="Verdana" w:hAnsi="Verdana" w:cs="Arial"/>
          <w:b/>
          <w:bCs/>
          <w:color w:val="1C1C1C"/>
          <w:u w:val="single"/>
        </w:rPr>
        <w:t xml:space="preserve">CAPITULO I: </w:t>
      </w:r>
      <w:r w:rsidR="0016120A">
        <w:rPr>
          <w:rFonts w:ascii="Verdana" w:hAnsi="Verdana" w:cs="Arial"/>
          <w:b/>
          <w:bCs/>
          <w:color w:val="1C1C1C"/>
          <w:u w:val="single"/>
        </w:rPr>
        <w:t xml:space="preserve">de las </w:t>
      </w:r>
      <w:r w:rsidRPr="000F57FD">
        <w:rPr>
          <w:rFonts w:ascii="Verdana" w:hAnsi="Verdana" w:cs="Arial"/>
          <w:b/>
          <w:bCs/>
          <w:color w:val="1C1C1C"/>
          <w:u w:val="single"/>
        </w:rPr>
        <w:t>Obras</w:t>
      </w:r>
    </w:p>
    <w:p w:rsidR="00023AD7" w:rsidRPr="000F57FD" w:rsidRDefault="00023AD7">
      <w:pPr>
        <w:jc w:val="center"/>
        <w:rPr>
          <w:rFonts w:ascii="Verdana" w:hAnsi="Verdana" w:cs="Arial"/>
          <w:b/>
          <w:bCs/>
          <w:color w:val="1C1C1C"/>
          <w:u w:val="single"/>
        </w:rPr>
      </w:pPr>
    </w:p>
    <w:p w:rsidR="002C799A" w:rsidRPr="000F57FD" w:rsidRDefault="008E4666">
      <w:pPr>
        <w:jc w:val="both"/>
        <w:rPr>
          <w:rFonts w:ascii="Verdana" w:hAnsi="Verdana" w:cs="Arial"/>
          <w:color w:val="1C1C1C"/>
        </w:rPr>
      </w:pPr>
      <w:r w:rsidRPr="000F57FD">
        <w:rPr>
          <w:rFonts w:ascii="Verdana" w:hAnsi="Verdana" w:cs="Arial"/>
          <w:color w:val="1C1C1C"/>
        </w:rPr>
        <w:t>ARTICULO 69°</w:t>
      </w:r>
      <w:r w:rsidR="009A4595" w:rsidRPr="000F57FD">
        <w:rPr>
          <w:rFonts w:ascii="Verdana" w:hAnsi="Verdana" w:cs="Arial"/>
          <w:color w:val="1C1C1C"/>
        </w:rPr>
        <w:t>: El</w:t>
      </w:r>
      <w:r w:rsidRPr="000F57FD">
        <w:rPr>
          <w:rFonts w:ascii="Verdana" w:hAnsi="Verdana" w:cs="Arial"/>
          <w:color w:val="1C1C1C"/>
        </w:rPr>
        <w:t xml:space="preserve"> </w:t>
      </w:r>
      <w:r w:rsidR="009A4595" w:rsidRPr="000F57FD">
        <w:rPr>
          <w:rFonts w:ascii="Verdana" w:hAnsi="Verdana" w:cs="Arial"/>
          <w:color w:val="1C1C1C"/>
        </w:rPr>
        <w:t>área</w:t>
      </w:r>
      <w:r w:rsidRPr="000F57FD">
        <w:rPr>
          <w:rFonts w:ascii="Verdana" w:hAnsi="Verdana" w:cs="Arial"/>
          <w:color w:val="1C1C1C"/>
        </w:rPr>
        <w:t xml:space="preserve"> de Patrimonio debe tomar intervención a fines de efectuar las registraciones pertinentes. Todas las obras que se ejecuten en la Universidad, por Licitación, por Contrato o por Administración y que afecten al presupuesto.</w:t>
      </w:r>
    </w:p>
    <w:p w:rsidR="002C799A" w:rsidRPr="000F57FD" w:rsidRDefault="002C799A">
      <w:pPr>
        <w:jc w:val="both"/>
        <w:rPr>
          <w:rFonts w:ascii="Verdana" w:hAnsi="Verdana"/>
        </w:rPr>
      </w:pPr>
    </w:p>
    <w:p w:rsidR="002C799A" w:rsidRPr="000F57FD" w:rsidRDefault="008E4666">
      <w:pPr>
        <w:jc w:val="both"/>
        <w:rPr>
          <w:rFonts w:ascii="Verdana" w:hAnsi="Verdana" w:cs="Arial"/>
          <w:color w:val="000000"/>
        </w:rPr>
      </w:pPr>
      <w:r w:rsidRPr="000F57FD">
        <w:rPr>
          <w:rFonts w:ascii="Verdana" w:hAnsi="Verdana" w:cs="Arial"/>
          <w:color w:val="000000"/>
        </w:rPr>
        <w:t xml:space="preserve">ARTICULO 70°: </w:t>
      </w:r>
      <w:r w:rsidRPr="000F57FD">
        <w:rPr>
          <w:rFonts w:ascii="Verdana" w:hAnsi="Verdana" w:cs="Arial"/>
          <w:color w:val="000000"/>
          <w:u w:val="single"/>
        </w:rPr>
        <w:t xml:space="preserve">Es </w:t>
      </w:r>
      <w:r w:rsidR="009A4595" w:rsidRPr="000F57FD">
        <w:rPr>
          <w:rFonts w:ascii="Verdana" w:hAnsi="Verdana" w:cs="Arial"/>
          <w:color w:val="000000"/>
          <w:u w:val="single"/>
        </w:rPr>
        <w:t>obligación</w:t>
      </w:r>
      <w:r w:rsidRPr="000F57FD">
        <w:rPr>
          <w:rFonts w:ascii="Verdana" w:hAnsi="Verdana" w:cs="Arial"/>
          <w:color w:val="000000"/>
          <w:u w:val="single"/>
        </w:rPr>
        <w:t xml:space="preserve"> de </w:t>
      </w:r>
      <w:r w:rsidR="009A4595" w:rsidRPr="000F57FD">
        <w:rPr>
          <w:rFonts w:ascii="Verdana" w:hAnsi="Verdana" w:cs="Arial"/>
          <w:color w:val="000000"/>
          <w:u w:val="single"/>
        </w:rPr>
        <w:t>Área</w:t>
      </w:r>
      <w:r w:rsidRPr="000F57FD">
        <w:rPr>
          <w:rFonts w:ascii="Verdana" w:hAnsi="Verdana" w:cs="Arial"/>
          <w:color w:val="000000"/>
          <w:u w:val="single"/>
        </w:rPr>
        <w:t xml:space="preserve"> de </w:t>
      </w:r>
      <w:r w:rsidR="009A4595" w:rsidRPr="000F57FD">
        <w:rPr>
          <w:rFonts w:ascii="Verdana" w:hAnsi="Verdana" w:cs="Arial"/>
          <w:color w:val="000000"/>
          <w:u w:val="single"/>
        </w:rPr>
        <w:t>Hábitat</w:t>
      </w:r>
      <w:r w:rsidRPr="000F57FD">
        <w:rPr>
          <w:rFonts w:ascii="Verdana" w:hAnsi="Verdana" w:cs="Arial"/>
          <w:color w:val="000000"/>
          <w:u w:val="single"/>
        </w:rPr>
        <w:t xml:space="preserve"> y de </w:t>
      </w:r>
      <w:r w:rsidR="009A4595" w:rsidRPr="000F57FD">
        <w:rPr>
          <w:rFonts w:ascii="Verdana" w:hAnsi="Verdana" w:cs="Arial"/>
          <w:color w:val="000000"/>
          <w:u w:val="single"/>
        </w:rPr>
        <w:t>Planificación</w:t>
      </w:r>
      <w:r w:rsidRPr="000F57FD">
        <w:rPr>
          <w:rFonts w:ascii="Verdana" w:hAnsi="Verdana" w:cs="Arial"/>
          <w:color w:val="000000"/>
        </w:rPr>
        <w:t>:</w:t>
      </w:r>
    </w:p>
    <w:p w:rsidR="002C799A" w:rsidRPr="000F57FD" w:rsidRDefault="008E4666" w:rsidP="00023AD7">
      <w:pPr>
        <w:pStyle w:val="Prrafodelista"/>
        <w:numPr>
          <w:ilvl w:val="0"/>
          <w:numId w:val="7"/>
        </w:numPr>
        <w:jc w:val="both"/>
        <w:rPr>
          <w:rFonts w:ascii="Verdana" w:hAnsi="Verdana" w:cs="Arial"/>
          <w:color w:val="000000"/>
        </w:rPr>
      </w:pPr>
      <w:r w:rsidRPr="000F57FD">
        <w:rPr>
          <w:rFonts w:ascii="Verdana" w:hAnsi="Verdana" w:cs="Arial"/>
          <w:color w:val="000000"/>
        </w:rPr>
        <w:t xml:space="preserve">Remitir a Patrimonio, en forma semestral un informe detallado de todas las obras en </w:t>
      </w:r>
      <w:r w:rsidR="009A4595" w:rsidRPr="000F57FD">
        <w:rPr>
          <w:rFonts w:ascii="Verdana" w:hAnsi="Verdana" w:cs="Arial"/>
          <w:color w:val="000000"/>
        </w:rPr>
        <w:t>ejecución</w:t>
      </w:r>
      <w:r w:rsidRPr="000F57FD">
        <w:rPr>
          <w:rFonts w:ascii="Verdana" w:hAnsi="Verdana" w:cs="Arial"/>
          <w:color w:val="000000"/>
        </w:rPr>
        <w:t xml:space="preserve"> y </w:t>
      </w:r>
      <w:r w:rsidR="009A4595" w:rsidRPr="000F57FD">
        <w:rPr>
          <w:rFonts w:ascii="Verdana" w:hAnsi="Verdana" w:cs="Arial"/>
          <w:color w:val="000000"/>
        </w:rPr>
        <w:t>terminadas,</w:t>
      </w:r>
      <w:r w:rsidRPr="000F57FD">
        <w:rPr>
          <w:rFonts w:ascii="Verdana" w:hAnsi="Verdana" w:cs="Arial"/>
          <w:color w:val="000000"/>
        </w:rPr>
        <w:t xml:space="preserve"> a fin de llevar los registros </w:t>
      </w:r>
      <w:r w:rsidR="009A4595" w:rsidRPr="000F57FD">
        <w:rPr>
          <w:rFonts w:ascii="Verdana" w:hAnsi="Verdana" w:cs="Arial"/>
          <w:color w:val="000000"/>
        </w:rPr>
        <w:t>analíticos</w:t>
      </w:r>
      <w:r w:rsidRPr="000F57FD">
        <w:rPr>
          <w:rFonts w:ascii="Verdana" w:hAnsi="Verdana" w:cs="Arial"/>
          <w:color w:val="000000"/>
        </w:rPr>
        <w:t xml:space="preserve"> correspondientes.</w:t>
      </w:r>
    </w:p>
    <w:p w:rsidR="002C799A" w:rsidRPr="000F57FD" w:rsidRDefault="008E4666" w:rsidP="00023AD7">
      <w:pPr>
        <w:pStyle w:val="Prrafodelista"/>
        <w:numPr>
          <w:ilvl w:val="0"/>
          <w:numId w:val="7"/>
        </w:numPr>
        <w:jc w:val="both"/>
        <w:rPr>
          <w:rFonts w:ascii="Verdana" w:hAnsi="Verdana" w:cs="Arial"/>
          <w:color w:val="000000"/>
        </w:rPr>
      </w:pPr>
      <w:r w:rsidRPr="000F57FD">
        <w:rPr>
          <w:rFonts w:ascii="Verdana" w:hAnsi="Verdana" w:cs="Arial"/>
          <w:color w:val="000000"/>
        </w:rPr>
        <w:t xml:space="preserve">El informe a remitir </w:t>
      </w:r>
      <w:r w:rsidR="009A4595" w:rsidRPr="000F57FD">
        <w:rPr>
          <w:rFonts w:ascii="Verdana" w:hAnsi="Verdana" w:cs="Arial"/>
          <w:color w:val="000000"/>
        </w:rPr>
        <w:t>está</w:t>
      </w:r>
      <w:r w:rsidRPr="000F57FD">
        <w:rPr>
          <w:rFonts w:ascii="Verdana" w:hAnsi="Verdana" w:cs="Arial"/>
          <w:color w:val="000000"/>
        </w:rPr>
        <w:t xml:space="preserve"> basado en el presupuesto </w:t>
      </w:r>
      <w:r w:rsidR="009A4595" w:rsidRPr="000F57FD">
        <w:rPr>
          <w:rFonts w:ascii="Verdana" w:hAnsi="Verdana" w:cs="Arial"/>
          <w:color w:val="000000"/>
        </w:rPr>
        <w:t>aprobado, costo</w:t>
      </w:r>
      <w:r w:rsidRPr="000F57FD">
        <w:rPr>
          <w:rFonts w:ascii="Verdana" w:hAnsi="Verdana" w:cs="Arial"/>
          <w:color w:val="000000"/>
        </w:rPr>
        <w:t xml:space="preserve"> de materiales, de mano de </w:t>
      </w:r>
      <w:r w:rsidR="009A4595" w:rsidRPr="000F57FD">
        <w:rPr>
          <w:rFonts w:ascii="Verdana" w:hAnsi="Verdana" w:cs="Arial"/>
          <w:color w:val="000000"/>
        </w:rPr>
        <w:t>obra,</w:t>
      </w:r>
      <w:r w:rsidRPr="000F57FD">
        <w:rPr>
          <w:rFonts w:ascii="Verdana" w:hAnsi="Verdana" w:cs="Arial"/>
          <w:color w:val="000000"/>
        </w:rPr>
        <w:t xml:space="preserve"> estado de avance de porcentaje de la obra y al finalizar cada una de las obras </w:t>
      </w:r>
      <w:r w:rsidR="009A4595" w:rsidRPr="000F57FD">
        <w:rPr>
          <w:rFonts w:ascii="Verdana" w:hAnsi="Verdana" w:cs="Arial"/>
          <w:color w:val="000000"/>
        </w:rPr>
        <w:t>deberá</w:t>
      </w:r>
      <w:r w:rsidRPr="000F57FD">
        <w:rPr>
          <w:rFonts w:ascii="Verdana" w:hAnsi="Verdana" w:cs="Arial"/>
          <w:color w:val="000000"/>
        </w:rPr>
        <w:t xml:space="preserve"> remitir a Patrimonio la </w:t>
      </w:r>
      <w:r w:rsidR="009A4595" w:rsidRPr="000F57FD">
        <w:rPr>
          <w:rFonts w:ascii="Verdana" w:hAnsi="Verdana" w:cs="Arial"/>
          <w:color w:val="000000"/>
        </w:rPr>
        <w:t>Certificación</w:t>
      </w:r>
      <w:r w:rsidRPr="000F57FD">
        <w:rPr>
          <w:rFonts w:ascii="Verdana" w:hAnsi="Verdana" w:cs="Arial"/>
          <w:color w:val="000000"/>
        </w:rPr>
        <w:t xml:space="preserve"> Provisoria o Final de Obra a fin de registrar en la cuenta especifica la obra edificada.</w:t>
      </w:r>
    </w:p>
    <w:p w:rsidR="002C799A" w:rsidRPr="000F57FD" w:rsidRDefault="009A4595" w:rsidP="00023AD7">
      <w:pPr>
        <w:pStyle w:val="Prrafodelista"/>
        <w:numPr>
          <w:ilvl w:val="0"/>
          <w:numId w:val="7"/>
        </w:numPr>
        <w:jc w:val="both"/>
        <w:rPr>
          <w:rFonts w:ascii="Verdana" w:hAnsi="Verdana" w:cs="Arial"/>
          <w:color w:val="000000"/>
        </w:rPr>
      </w:pPr>
      <w:r w:rsidRPr="000F57FD">
        <w:rPr>
          <w:rFonts w:ascii="Verdana" w:hAnsi="Verdana" w:cs="Arial"/>
          <w:color w:val="000000"/>
        </w:rPr>
        <w:t>Deberá</w:t>
      </w:r>
      <w:r w:rsidR="008E4666" w:rsidRPr="000F57FD">
        <w:rPr>
          <w:rFonts w:ascii="Verdana" w:hAnsi="Verdana" w:cs="Arial"/>
          <w:color w:val="000000"/>
        </w:rPr>
        <w:t xml:space="preserve"> especificar si las obras son ejecutadas por </w:t>
      </w:r>
      <w:r w:rsidRPr="000F57FD">
        <w:rPr>
          <w:rFonts w:ascii="Verdana" w:hAnsi="Verdana" w:cs="Arial"/>
          <w:color w:val="000000"/>
        </w:rPr>
        <w:t>Modificación</w:t>
      </w:r>
      <w:r w:rsidR="008E4666" w:rsidRPr="000F57FD">
        <w:rPr>
          <w:rFonts w:ascii="Verdana" w:hAnsi="Verdana" w:cs="Arial"/>
          <w:color w:val="000000"/>
        </w:rPr>
        <w:t xml:space="preserve">, </w:t>
      </w:r>
      <w:r w:rsidRPr="000F57FD">
        <w:rPr>
          <w:rFonts w:ascii="Verdana" w:hAnsi="Verdana" w:cs="Arial"/>
          <w:color w:val="000000"/>
        </w:rPr>
        <w:t>Ampliación</w:t>
      </w:r>
      <w:r w:rsidR="008E4666" w:rsidRPr="000F57FD">
        <w:rPr>
          <w:rFonts w:ascii="Verdana" w:hAnsi="Verdana" w:cs="Arial"/>
          <w:color w:val="000000"/>
        </w:rPr>
        <w:t xml:space="preserve"> o </w:t>
      </w:r>
      <w:r w:rsidRPr="000F57FD">
        <w:rPr>
          <w:rFonts w:ascii="Verdana" w:hAnsi="Verdana" w:cs="Arial"/>
          <w:color w:val="000000"/>
        </w:rPr>
        <w:t>Construcción</w:t>
      </w:r>
      <w:r w:rsidR="008E4666" w:rsidRPr="000F57FD">
        <w:rPr>
          <w:rFonts w:ascii="Verdana" w:hAnsi="Verdana" w:cs="Arial"/>
          <w:color w:val="000000"/>
        </w:rPr>
        <w:t>.</w:t>
      </w:r>
    </w:p>
    <w:p w:rsidR="002C799A" w:rsidRPr="000F57FD" w:rsidRDefault="008E4666" w:rsidP="00023AD7">
      <w:pPr>
        <w:pStyle w:val="Prrafodelista"/>
        <w:numPr>
          <w:ilvl w:val="0"/>
          <w:numId w:val="7"/>
        </w:numPr>
        <w:jc w:val="both"/>
        <w:rPr>
          <w:rFonts w:ascii="Verdana" w:hAnsi="Verdana" w:cs="Arial"/>
          <w:color w:val="000000"/>
        </w:rPr>
      </w:pPr>
      <w:r w:rsidRPr="000F57FD">
        <w:rPr>
          <w:rFonts w:ascii="Verdana" w:hAnsi="Verdana" w:cs="Arial"/>
          <w:color w:val="000000"/>
        </w:rPr>
        <w:t xml:space="preserve">Remitir el expediente a Patrimonio a fin de que este tome los recaudos necesarios, como </w:t>
      </w:r>
      <w:r w:rsidR="009A4595" w:rsidRPr="000F57FD">
        <w:rPr>
          <w:rFonts w:ascii="Verdana" w:hAnsi="Verdana" w:cs="Arial"/>
          <w:color w:val="000000"/>
        </w:rPr>
        <w:t>así</w:t>
      </w:r>
      <w:r w:rsidRPr="000F57FD">
        <w:rPr>
          <w:rFonts w:ascii="Verdana" w:hAnsi="Verdana" w:cs="Arial"/>
          <w:color w:val="000000"/>
        </w:rPr>
        <w:t xml:space="preserve"> remitir copia de los planos correspondientes a cada obra.</w:t>
      </w:r>
    </w:p>
    <w:p w:rsidR="002C799A" w:rsidRPr="000F57FD" w:rsidRDefault="008E4666" w:rsidP="00023AD7">
      <w:pPr>
        <w:pStyle w:val="Prrafodelista"/>
        <w:numPr>
          <w:ilvl w:val="0"/>
          <w:numId w:val="7"/>
        </w:numPr>
        <w:jc w:val="both"/>
        <w:rPr>
          <w:rFonts w:ascii="Verdana" w:hAnsi="Verdana" w:cs="Arial"/>
          <w:color w:val="000000"/>
        </w:rPr>
      </w:pPr>
      <w:r w:rsidRPr="000F57FD">
        <w:rPr>
          <w:rFonts w:ascii="Verdana" w:hAnsi="Verdana" w:cs="Arial"/>
          <w:color w:val="000000"/>
        </w:rPr>
        <w:t xml:space="preserve">Toda </w:t>
      </w:r>
      <w:r w:rsidR="009A4595" w:rsidRPr="000F57FD">
        <w:rPr>
          <w:rFonts w:ascii="Verdana" w:hAnsi="Verdana" w:cs="Arial"/>
          <w:color w:val="000000"/>
        </w:rPr>
        <w:t>modificación</w:t>
      </w:r>
      <w:r w:rsidRPr="000F57FD">
        <w:rPr>
          <w:rFonts w:ascii="Verdana" w:hAnsi="Verdana" w:cs="Arial"/>
          <w:color w:val="000000"/>
        </w:rPr>
        <w:t xml:space="preserve"> que surja en el transcurso de la </w:t>
      </w:r>
      <w:r w:rsidR="009A4595" w:rsidRPr="000F57FD">
        <w:rPr>
          <w:rFonts w:ascii="Verdana" w:hAnsi="Verdana" w:cs="Arial"/>
          <w:color w:val="000000"/>
        </w:rPr>
        <w:t>ejecución</w:t>
      </w:r>
      <w:r w:rsidRPr="000F57FD">
        <w:rPr>
          <w:rFonts w:ascii="Verdana" w:hAnsi="Verdana" w:cs="Arial"/>
          <w:color w:val="000000"/>
        </w:rPr>
        <w:t xml:space="preserve"> de una Obra, se debe informar a Patrimonio a fin de que este lleve los registros actualizados.</w:t>
      </w:r>
    </w:p>
    <w:p w:rsidR="002C799A" w:rsidRPr="000F57FD" w:rsidRDefault="002C799A">
      <w:pPr>
        <w:rPr>
          <w:rFonts w:ascii="Verdana" w:hAnsi="Verdana" w:cs="Arial"/>
          <w:color w:val="1C1C1C"/>
          <w:sz w:val="24"/>
          <w:szCs w:val="24"/>
        </w:rPr>
      </w:pPr>
    </w:p>
    <w:p w:rsidR="002C799A" w:rsidRPr="000F57FD" w:rsidRDefault="002C799A">
      <w:pPr>
        <w:jc w:val="center"/>
        <w:rPr>
          <w:rFonts w:ascii="Verdana" w:hAnsi="Verdana" w:cs="Arial"/>
          <w:color w:val="1C1C1C"/>
          <w:sz w:val="24"/>
          <w:szCs w:val="24"/>
        </w:rPr>
      </w:pPr>
    </w:p>
    <w:p w:rsidR="002C799A" w:rsidRPr="000F57FD" w:rsidRDefault="002C799A">
      <w:pPr>
        <w:rPr>
          <w:rFonts w:ascii="Verdana" w:hAnsi="Verdana" w:cs="Arial"/>
          <w:color w:val="1C1C1C"/>
          <w:sz w:val="24"/>
          <w:szCs w:val="24"/>
        </w:rPr>
      </w:pPr>
    </w:p>
    <w:p w:rsidR="002C799A" w:rsidRDefault="002C799A">
      <w:pPr>
        <w:rPr>
          <w:rFonts w:ascii="Verdana" w:hAnsi="Verdana" w:cs="Arial"/>
          <w:color w:val="1C1C1C"/>
          <w:sz w:val="24"/>
          <w:szCs w:val="24"/>
        </w:rPr>
      </w:pPr>
    </w:p>
    <w:p w:rsidR="00D53F86" w:rsidRDefault="00D53F86">
      <w:pPr>
        <w:rPr>
          <w:rFonts w:ascii="Verdana" w:hAnsi="Verdana" w:cs="Arial"/>
          <w:color w:val="1C1C1C"/>
          <w:sz w:val="24"/>
          <w:szCs w:val="24"/>
        </w:rPr>
      </w:pPr>
    </w:p>
    <w:p w:rsidR="0031578C" w:rsidRDefault="0031578C">
      <w:pPr>
        <w:rPr>
          <w:rFonts w:ascii="Verdana" w:hAnsi="Verdana" w:cs="Arial"/>
          <w:color w:val="1C1C1C"/>
          <w:sz w:val="24"/>
          <w:szCs w:val="24"/>
        </w:rPr>
      </w:pPr>
    </w:p>
    <w:p w:rsidR="00CB4EE2" w:rsidRDefault="00CB4EE2">
      <w:pPr>
        <w:rPr>
          <w:rFonts w:ascii="Verdana" w:hAnsi="Verdana" w:cs="Arial"/>
          <w:color w:val="1C1C1C"/>
          <w:sz w:val="24"/>
          <w:szCs w:val="24"/>
        </w:rPr>
      </w:pPr>
    </w:p>
    <w:p w:rsidR="00D53F86" w:rsidRDefault="00D53F86">
      <w:pPr>
        <w:rPr>
          <w:rFonts w:ascii="Verdana" w:hAnsi="Verdana" w:cs="Arial"/>
          <w:color w:val="1C1C1C"/>
          <w:sz w:val="24"/>
          <w:szCs w:val="24"/>
        </w:rPr>
      </w:pPr>
    </w:p>
    <w:p w:rsidR="00D53F86" w:rsidRDefault="00D53F86">
      <w:pPr>
        <w:rPr>
          <w:rFonts w:ascii="Verdana" w:hAnsi="Verdana" w:cs="Arial"/>
          <w:color w:val="1C1C1C"/>
          <w:sz w:val="24"/>
          <w:szCs w:val="24"/>
        </w:rPr>
      </w:pPr>
    </w:p>
    <w:p w:rsidR="00D53F86" w:rsidRDefault="00D53F86">
      <w:pPr>
        <w:rPr>
          <w:rFonts w:ascii="Verdana" w:hAnsi="Verdana" w:cs="Arial"/>
          <w:color w:val="1C1C1C"/>
          <w:sz w:val="24"/>
          <w:szCs w:val="24"/>
        </w:rPr>
      </w:pPr>
    </w:p>
    <w:tbl>
      <w:tblPr>
        <w:tblW w:w="11116" w:type="dxa"/>
        <w:tblInd w:w="-1116" w:type="dxa"/>
        <w:tblCellMar>
          <w:left w:w="70" w:type="dxa"/>
          <w:right w:w="70" w:type="dxa"/>
        </w:tblCellMar>
        <w:tblLook w:val="04A0"/>
      </w:tblPr>
      <w:tblGrid>
        <w:gridCol w:w="1995"/>
        <w:gridCol w:w="977"/>
        <w:gridCol w:w="1196"/>
        <w:gridCol w:w="1704"/>
        <w:gridCol w:w="2043"/>
        <w:gridCol w:w="1454"/>
        <w:gridCol w:w="1747"/>
      </w:tblGrid>
      <w:tr w:rsidR="00995D82" w:rsidRPr="00995D82" w:rsidTr="00995D82">
        <w:trPr>
          <w:trHeight w:val="228"/>
        </w:trPr>
        <w:tc>
          <w:tcPr>
            <w:tcW w:w="11116" w:type="dxa"/>
            <w:gridSpan w:val="7"/>
            <w:tcBorders>
              <w:top w:val="single" w:sz="4" w:space="0" w:color="auto"/>
              <w:left w:val="single" w:sz="8" w:space="0" w:color="auto"/>
              <w:bottom w:val="double" w:sz="6" w:space="0" w:color="auto"/>
              <w:right w:val="single" w:sz="8" w:space="0" w:color="000000"/>
            </w:tcBorders>
            <w:shd w:val="clear" w:color="auto" w:fill="auto"/>
            <w:vAlign w:val="bottom"/>
            <w:hideMark/>
          </w:tcPr>
          <w:p w:rsidR="00995D82" w:rsidRPr="00995D82" w:rsidRDefault="008E6B46" w:rsidP="002233F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4"/>
                <w:szCs w:val="24"/>
                <w:lang w:eastAsia="es-AR"/>
              </w:rPr>
            </w:pPr>
            <w:r>
              <w:rPr>
                <w:rFonts w:ascii="Tahoma" w:eastAsia="Times New Roman" w:hAnsi="Tahoma"/>
                <w:b/>
                <w:bCs/>
                <w:noProof/>
                <w:sz w:val="24"/>
                <w:szCs w:val="24"/>
                <w:lang w:eastAsia="es-AR"/>
              </w:rPr>
              <w:lastRenderedPageBreak/>
              <w:drawing>
                <wp:anchor distT="0" distB="0" distL="114300" distR="114300" simplePos="0" relativeHeight="251662336" behindDoc="0" locked="0" layoutInCell="1" allowOverlap="1">
                  <wp:simplePos x="0" y="0"/>
                  <wp:positionH relativeFrom="column">
                    <wp:posOffset>5501640</wp:posOffset>
                  </wp:positionH>
                  <wp:positionV relativeFrom="paragraph">
                    <wp:posOffset>-342265</wp:posOffset>
                  </wp:positionV>
                  <wp:extent cx="1371600" cy="504825"/>
                  <wp:effectExtent l="19050" t="0" r="0" b="0"/>
                  <wp:wrapTopAndBottom/>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371600" cy="504825"/>
                          </a:xfrm>
                          <a:prstGeom prst="rect">
                            <a:avLst/>
                          </a:prstGeom>
                          <a:noFill/>
                          <a:ln w="9525">
                            <a:noFill/>
                            <a:miter lim="800000"/>
                            <a:headEnd/>
                            <a:tailEnd/>
                          </a:ln>
                        </pic:spPr>
                      </pic:pic>
                    </a:graphicData>
                  </a:graphic>
                </wp:anchor>
              </w:drawing>
            </w:r>
            <w:r w:rsidR="00995D82" w:rsidRPr="00995D82">
              <w:rPr>
                <w:rFonts w:ascii="Tahoma" w:eastAsia="Times New Roman" w:hAnsi="Tahoma"/>
                <w:b/>
                <w:bCs/>
                <w:sz w:val="24"/>
                <w:szCs w:val="24"/>
                <w:lang w:eastAsia="es-AR"/>
              </w:rPr>
              <w:t>PLANILLA Nº 1</w:t>
            </w:r>
            <w:r w:rsidR="00995D82" w:rsidRPr="00995D82">
              <w:rPr>
                <w:rFonts w:ascii="Tahoma" w:eastAsia="Times New Roman" w:hAnsi="Tahoma"/>
                <w:sz w:val="24"/>
                <w:szCs w:val="24"/>
                <w:lang w:eastAsia="es-AR"/>
              </w:rPr>
              <w:t>_EGRESO - REINGRESO DE BIENES</w:t>
            </w:r>
          </w:p>
        </w:tc>
      </w:tr>
      <w:tr w:rsidR="00995D82" w:rsidRPr="00995D82" w:rsidTr="00995D82">
        <w:trPr>
          <w:trHeight w:val="196"/>
        </w:trPr>
        <w:tc>
          <w:tcPr>
            <w:tcW w:w="1995" w:type="dxa"/>
            <w:tcBorders>
              <w:top w:val="nil"/>
              <w:left w:val="single" w:sz="8" w:space="0" w:color="auto"/>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977"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196"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704"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2043"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454"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747" w:type="dxa"/>
            <w:tcBorders>
              <w:top w:val="nil"/>
              <w:left w:val="nil"/>
              <w:bottom w:val="nil"/>
              <w:right w:val="single" w:sz="8"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r>
      <w:tr w:rsidR="00995D82" w:rsidRPr="00995D82" w:rsidTr="00995D82">
        <w:trPr>
          <w:trHeight w:val="185"/>
        </w:trPr>
        <w:tc>
          <w:tcPr>
            <w:tcW w:w="1995" w:type="dxa"/>
            <w:tcBorders>
              <w:top w:val="nil"/>
              <w:left w:val="single" w:sz="8" w:space="0" w:color="auto"/>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977"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196"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704"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5244" w:type="dxa"/>
            <w:gridSpan w:val="3"/>
            <w:tcBorders>
              <w:top w:val="nil"/>
              <w:left w:val="nil"/>
              <w:bottom w:val="nil"/>
              <w:right w:val="single" w:sz="8" w:space="0" w:color="000000"/>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Buenos Aires,</w:t>
            </w:r>
          </w:p>
        </w:tc>
      </w:tr>
      <w:tr w:rsidR="00995D82" w:rsidRPr="00995D82" w:rsidTr="00995D82">
        <w:trPr>
          <w:trHeight w:val="218"/>
        </w:trPr>
        <w:tc>
          <w:tcPr>
            <w:tcW w:w="4168" w:type="dxa"/>
            <w:gridSpan w:val="3"/>
            <w:tcBorders>
              <w:top w:val="nil"/>
              <w:left w:val="single" w:sz="8" w:space="0" w:color="auto"/>
              <w:bottom w:val="nil"/>
              <w:right w:val="nil"/>
            </w:tcBorders>
            <w:shd w:val="clear" w:color="auto" w:fill="auto"/>
            <w:noWrap/>
            <w:vAlign w:val="bottom"/>
            <w:hideMark/>
          </w:tcPr>
          <w:p w:rsidR="00995D82" w:rsidRPr="002233F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lang w:eastAsia="es-AR"/>
              </w:rPr>
            </w:pPr>
            <w:r w:rsidRPr="002233F2">
              <w:rPr>
                <w:rFonts w:ascii="Tahoma" w:eastAsia="Times New Roman" w:hAnsi="Tahoma"/>
                <w:lang w:eastAsia="es-AR"/>
              </w:rPr>
              <w:t>SRA JEFA DEL DEPTO.</w:t>
            </w:r>
          </w:p>
        </w:tc>
        <w:tc>
          <w:tcPr>
            <w:tcW w:w="1704"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2043"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454"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747" w:type="dxa"/>
            <w:tcBorders>
              <w:top w:val="nil"/>
              <w:left w:val="nil"/>
              <w:bottom w:val="nil"/>
              <w:right w:val="single" w:sz="8"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r>
      <w:tr w:rsidR="00995D82" w:rsidRPr="00995D82" w:rsidTr="00995D82">
        <w:trPr>
          <w:trHeight w:val="218"/>
        </w:trPr>
        <w:tc>
          <w:tcPr>
            <w:tcW w:w="4168" w:type="dxa"/>
            <w:gridSpan w:val="3"/>
            <w:tcBorders>
              <w:top w:val="nil"/>
              <w:left w:val="single" w:sz="8" w:space="0" w:color="auto"/>
              <w:bottom w:val="nil"/>
              <w:right w:val="nil"/>
            </w:tcBorders>
            <w:shd w:val="clear" w:color="auto" w:fill="auto"/>
            <w:noWrap/>
            <w:vAlign w:val="bottom"/>
            <w:hideMark/>
          </w:tcPr>
          <w:p w:rsidR="00995D82" w:rsidRPr="002233F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lang w:eastAsia="es-AR"/>
              </w:rPr>
            </w:pPr>
            <w:r w:rsidRPr="002233F2">
              <w:rPr>
                <w:rFonts w:ascii="Tahoma" w:eastAsia="Times New Roman" w:hAnsi="Tahoma"/>
                <w:lang w:eastAsia="es-AR"/>
              </w:rPr>
              <w:t>DE PATRIMONIOS</w:t>
            </w:r>
          </w:p>
        </w:tc>
        <w:tc>
          <w:tcPr>
            <w:tcW w:w="1704"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2043"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454"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747" w:type="dxa"/>
            <w:tcBorders>
              <w:top w:val="nil"/>
              <w:left w:val="nil"/>
              <w:bottom w:val="nil"/>
              <w:right w:val="single" w:sz="8"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r>
      <w:tr w:rsidR="00995D82" w:rsidRPr="00995D82" w:rsidTr="00995D82">
        <w:trPr>
          <w:trHeight w:val="185"/>
        </w:trPr>
        <w:tc>
          <w:tcPr>
            <w:tcW w:w="4168" w:type="dxa"/>
            <w:gridSpan w:val="3"/>
            <w:tcBorders>
              <w:top w:val="nil"/>
              <w:left w:val="single" w:sz="8" w:space="0" w:color="auto"/>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704"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2043"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454"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747" w:type="dxa"/>
            <w:tcBorders>
              <w:top w:val="nil"/>
              <w:left w:val="nil"/>
              <w:bottom w:val="nil"/>
              <w:right w:val="single" w:sz="8"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r>
      <w:tr w:rsidR="00995D82" w:rsidRPr="00995D82" w:rsidTr="00995D82">
        <w:trPr>
          <w:trHeight w:val="185"/>
        </w:trPr>
        <w:tc>
          <w:tcPr>
            <w:tcW w:w="4168" w:type="dxa"/>
            <w:gridSpan w:val="3"/>
            <w:tcBorders>
              <w:top w:val="nil"/>
              <w:left w:val="single" w:sz="8" w:space="0" w:color="auto"/>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u w:val="single"/>
                <w:lang w:eastAsia="es-AR"/>
              </w:rPr>
            </w:pPr>
            <w:r w:rsidRPr="00995D82">
              <w:rPr>
                <w:rFonts w:ascii="Tahoma" w:eastAsia="Times New Roman" w:hAnsi="Tahoma"/>
                <w:sz w:val="20"/>
                <w:szCs w:val="20"/>
                <w:u w:val="single"/>
                <w:lang w:eastAsia="es-AR"/>
              </w:rPr>
              <w:t>S                   /                       D</w:t>
            </w:r>
          </w:p>
        </w:tc>
        <w:tc>
          <w:tcPr>
            <w:tcW w:w="1704"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2043"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454"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747" w:type="dxa"/>
            <w:tcBorders>
              <w:top w:val="nil"/>
              <w:left w:val="nil"/>
              <w:bottom w:val="nil"/>
              <w:right w:val="single" w:sz="8"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r>
      <w:tr w:rsidR="00995D82" w:rsidRPr="00995D82" w:rsidTr="00995D82">
        <w:trPr>
          <w:trHeight w:val="185"/>
        </w:trPr>
        <w:tc>
          <w:tcPr>
            <w:tcW w:w="1995" w:type="dxa"/>
            <w:tcBorders>
              <w:top w:val="nil"/>
              <w:left w:val="single" w:sz="8" w:space="0" w:color="auto"/>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Arial" w:eastAsia="Times New Roman" w:hAnsi="Arial" w:cs="Arial"/>
                <w:sz w:val="20"/>
                <w:szCs w:val="20"/>
                <w:lang w:eastAsia="es-AR"/>
              </w:rPr>
            </w:pPr>
            <w:r w:rsidRPr="00995D82">
              <w:rPr>
                <w:rFonts w:ascii="Arial" w:eastAsia="Times New Roman" w:hAnsi="Arial" w:cs="Arial"/>
                <w:sz w:val="20"/>
                <w:szCs w:val="20"/>
                <w:lang w:eastAsia="es-AR"/>
              </w:rPr>
              <w:t> </w:t>
            </w:r>
          </w:p>
        </w:tc>
        <w:tc>
          <w:tcPr>
            <w:tcW w:w="977"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Arial" w:eastAsia="Times New Roman" w:hAnsi="Arial" w:cs="Arial"/>
                <w:sz w:val="20"/>
                <w:szCs w:val="20"/>
                <w:lang w:eastAsia="es-AR"/>
              </w:rPr>
            </w:pPr>
          </w:p>
        </w:tc>
        <w:tc>
          <w:tcPr>
            <w:tcW w:w="1196"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Arial" w:eastAsia="Times New Roman" w:hAnsi="Arial" w:cs="Arial"/>
                <w:sz w:val="20"/>
                <w:szCs w:val="20"/>
                <w:lang w:eastAsia="es-AR"/>
              </w:rPr>
            </w:pPr>
          </w:p>
        </w:tc>
        <w:tc>
          <w:tcPr>
            <w:tcW w:w="1704"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Arial" w:eastAsia="Times New Roman" w:hAnsi="Arial" w:cs="Arial"/>
                <w:sz w:val="20"/>
                <w:szCs w:val="20"/>
                <w:lang w:eastAsia="es-AR"/>
              </w:rPr>
            </w:pPr>
          </w:p>
        </w:tc>
        <w:tc>
          <w:tcPr>
            <w:tcW w:w="2043"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Arial" w:eastAsia="Times New Roman" w:hAnsi="Arial" w:cs="Arial"/>
                <w:sz w:val="20"/>
                <w:szCs w:val="20"/>
                <w:lang w:eastAsia="es-AR"/>
              </w:rPr>
            </w:pPr>
          </w:p>
        </w:tc>
        <w:tc>
          <w:tcPr>
            <w:tcW w:w="1454"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Arial" w:eastAsia="Times New Roman" w:hAnsi="Arial" w:cs="Arial"/>
                <w:sz w:val="20"/>
                <w:szCs w:val="20"/>
                <w:lang w:eastAsia="es-AR"/>
              </w:rPr>
            </w:pPr>
          </w:p>
        </w:tc>
        <w:tc>
          <w:tcPr>
            <w:tcW w:w="1747" w:type="dxa"/>
            <w:tcBorders>
              <w:top w:val="nil"/>
              <w:left w:val="nil"/>
              <w:bottom w:val="nil"/>
              <w:right w:val="single" w:sz="8"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Arial" w:eastAsia="Times New Roman" w:hAnsi="Arial" w:cs="Arial"/>
                <w:sz w:val="20"/>
                <w:szCs w:val="20"/>
                <w:lang w:eastAsia="es-AR"/>
              </w:rPr>
            </w:pPr>
            <w:r w:rsidRPr="00995D82">
              <w:rPr>
                <w:rFonts w:ascii="Arial" w:eastAsia="Times New Roman" w:hAnsi="Arial" w:cs="Arial"/>
                <w:sz w:val="20"/>
                <w:szCs w:val="20"/>
                <w:lang w:eastAsia="es-AR"/>
              </w:rPr>
              <w:t> </w:t>
            </w:r>
          </w:p>
        </w:tc>
      </w:tr>
      <w:tr w:rsidR="00995D82" w:rsidRPr="00995D82" w:rsidTr="00995D82">
        <w:trPr>
          <w:trHeight w:val="163"/>
        </w:trPr>
        <w:tc>
          <w:tcPr>
            <w:tcW w:w="11116" w:type="dxa"/>
            <w:gridSpan w:val="7"/>
            <w:tcBorders>
              <w:top w:val="nil"/>
              <w:left w:val="single" w:sz="8" w:space="0" w:color="auto"/>
              <w:bottom w:val="nil"/>
              <w:right w:val="single" w:sz="8" w:space="0" w:color="000000"/>
            </w:tcBorders>
            <w:shd w:val="clear" w:color="auto" w:fill="auto"/>
            <w:noWrap/>
            <w:vAlign w:val="bottom"/>
            <w:hideMark/>
          </w:tcPr>
          <w:p w:rsidR="00995D82" w:rsidRPr="00995D82" w:rsidRDefault="00995D82" w:rsidP="002233F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Por la presente se autoriza al agente, Sr. / Sra.                                           DNI Nº………………………………………….</w:t>
            </w:r>
          </w:p>
        </w:tc>
      </w:tr>
      <w:tr w:rsidR="00995D82" w:rsidRPr="00995D82" w:rsidTr="00995D82">
        <w:trPr>
          <w:trHeight w:val="185"/>
        </w:trPr>
        <w:tc>
          <w:tcPr>
            <w:tcW w:w="11116" w:type="dxa"/>
            <w:gridSpan w:val="7"/>
            <w:tcBorders>
              <w:top w:val="nil"/>
              <w:left w:val="single" w:sz="8" w:space="0" w:color="auto"/>
              <w:bottom w:val="nil"/>
              <w:right w:val="single" w:sz="8" w:space="0" w:color="000000"/>
            </w:tcBorders>
            <w:shd w:val="clear" w:color="auto" w:fill="auto"/>
            <w:noWrap/>
            <w:vAlign w:val="bottom"/>
            <w:hideMark/>
          </w:tcPr>
          <w:p w:rsidR="00995D82" w:rsidRPr="00995D82" w:rsidRDefault="00995D82" w:rsidP="002233F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xml:space="preserve">Legajo Nº                a retirar del Departamento de ............................................................................................ </w:t>
            </w:r>
          </w:p>
        </w:tc>
      </w:tr>
      <w:tr w:rsidR="00995D82" w:rsidRPr="00995D82" w:rsidTr="00995D82">
        <w:trPr>
          <w:trHeight w:val="185"/>
        </w:trPr>
        <w:tc>
          <w:tcPr>
            <w:tcW w:w="11116" w:type="dxa"/>
            <w:gridSpan w:val="7"/>
            <w:tcBorders>
              <w:top w:val="nil"/>
              <w:left w:val="single" w:sz="8" w:space="0" w:color="auto"/>
              <w:bottom w:val="nil"/>
              <w:right w:val="single" w:sz="8" w:space="0" w:color="000000"/>
            </w:tcBorders>
            <w:shd w:val="clear" w:color="auto" w:fill="auto"/>
            <w:noWrap/>
            <w:vAlign w:val="bottom"/>
            <w:hideMark/>
          </w:tcPr>
          <w:p w:rsidR="00995D82" w:rsidRPr="00995D82" w:rsidRDefault="00995D82" w:rsidP="002233F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los bienes que se detallan a continuación:</w:t>
            </w:r>
          </w:p>
        </w:tc>
      </w:tr>
      <w:tr w:rsidR="00995D82" w:rsidRPr="00995D82" w:rsidTr="00995D82">
        <w:trPr>
          <w:trHeight w:val="196"/>
        </w:trPr>
        <w:tc>
          <w:tcPr>
            <w:tcW w:w="1995" w:type="dxa"/>
            <w:tcBorders>
              <w:top w:val="nil"/>
              <w:left w:val="single" w:sz="8" w:space="0" w:color="auto"/>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977"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196"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704"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2043"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454"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747" w:type="dxa"/>
            <w:tcBorders>
              <w:top w:val="nil"/>
              <w:left w:val="nil"/>
              <w:bottom w:val="nil"/>
              <w:right w:val="single" w:sz="8"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r>
      <w:tr w:rsidR="00995D82" w:rsidRPr="00995D82" w:rsidTr="00995D82">
        <w:trPr>
          <w:trHeight w:val="196"/>
        </w:trPr>
        <w:tc>
          <w:tcPr>
            <w:tcW w:w="1995" w:type="dxa"/>
            <w:vMerge w:val="restart"/>
            <w:tcBorders>
              <w:top w:val="double" w:sz="6" w:space="0" w:color="auto"/>
              <w:left w:val="single" w:sz="8" w:space="0" w:color="auto"/>
              <w:bottom w:val="single" w:sz="4" w:space="0" w:color="auto"/>
              <w:right w:val="single" w:sz="4" w:space="0" w:color="auto"/>
            </w:tcBorders>
            <w:shd w:val="clear" w:color="auto" w:fill="auto"/>
            <w:vAlign w:val="center"/>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jc w:val="center"/>
              <w:textAlignment w:val="auto"/>
              <w:rPr>
                <w:rFonts w:ascii="Tahoma" w:eastAsia="Times New Roman" w:hAnsi="Tahoma"/>
                <w:sz w:val="20"/>
                <w:szCs w:val="20"/>
                <w:lang w:eastAsia="es-AR"/>
              </w:rPr>
            </w:pPr>
            <w:r w:rsidRPr="00995D82">
              <w:rPr>
                <w:rFonts w:ascii="Tahoma" w:eastAsia="Times New Roman" w:hAnsi="Tahoma"/>
                <w:sz w:val="20"/>
                <w:szCs w:val="20"/>
                <w:lang w:eastAsia="es-AR"/>
              </w:rPr>
              <w:t>DETALLE DEL BIEN</w:t>
            </w:r>
          </w:p>
        </w:tc>
        <w:tc>
          <w:tcPr>
            <w:tcW w:w="3877" w:type="dxa"/>
            <w:gridSpan w:val="3"/>
            <w:tcBorders>
              <w:top w:val="double" w:sz="6" w:space="0" w:color="auto"/>
              <w:left w:val="nil"/>
              <w:bottom w:val="single" w:sz="4" w:space="0" w:color="auto"/>
              <w:right w:val="single" w:sz="4" w:space="0" w:color="auto"/>
            </w:tcBorders>
            <w:shd w:val="clear" w:color="auto" w:fill="auto"/>
            <w:noWrap/>
            <w:vAlign w:val="center"/>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jc w:val="center"/>
              <w:textAlignment w:val="auto"/>
              <w:rPr>
                <w:rFonts w:ascii="Tahoma" w:eastAsia="Times New Roman" w:hAnsi="Tahoma"/>
                <w:sz w:val="20"/>
                <w:szCs w:val="20"/>
                <w:lang w:eastAsia="es-AR"/>
              </w:rPr>
            </w:pPr>
            <w:r w:rsidRPr="00995D82">
              <w:rPr>
                <w:rFonts w:ascii="Tahoma" w:eastAsia="Times New Roman" w:hAnsi="Tahoma"/>
                <w:sz w:val="20"/>
                <w:szCs w:val="20"/>
                <w:lang w:eastAsia="es-AR"/>
              </w:rPr>
              <w:t>CARÁCTERÍSTICAS</w:t>
            </w:r>
          </w:p>
        </w:tc>
        <w:tc>
          <w:tcPr>
            <w:tcW w:w="2043" w:type="dxa"/>
            <w:tcBorders>
              <w:top w:val="double" w:sz="6" w:space="0" w:color="auto"/>
              <w:left w:val="nil"/>
              <w:bottom w:val="single" w:sz="4" w:space="0" w:color="auto"/>
              <w:right w:val="single" w:sz="4" w:space="0" w:color="auto"/>
            </w:tcBorders>
            <w:shd w:val="clear" w:color="auto" w:fill="auto"/>
            <w:noWrap/>
            <w:vAlign w:val="center"/>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jc w:val="center"/>
              <w:textAlignment w:val="auto"/>
              <w:rPr>
                <w:rFonts w:ascii="Tahoma" w:eastAsia="Times New Roman" w:hAnsi="Tahoma"/>
                <w:sz w:val="20"/>
                <w:szCs w:val="20"/>
                <w:lang w:eastAsia="es-AR"/>
              </w:rPr>
            </w:pPr>
            <w:r w:rsidRPr="00995D82">
              <w:rPr>
                <w:rFonts w:ascii="Tahoma" w:eastAsia="Times New Roman" w:hAnsi="Tahoma"/>
                <w:sz w:val="20"/>
                <w:szCs w:val="20"/>
                <w:lang w:eastAsia="es-AR"/>
              </w:rPr>
              <w:t>PROPIEDAD</w:t>
            </w:r>
          </w:p>
        </w:tc>
        <w:tc>
          <w:tcPr>
            <w:tcW w:w="1454" w:type="dxa"/>
            <w:tcBorders>
              <w:top w:val="double" w:sz="6" w:space="0" w:color="auto"/>
              <w:left w:val="nil"/>
              <w:bottom w:val="single" w:sz="4" w:space="0" w:color="auto"/>
              <w:right w:val="single" w:sz="4" w:space="0" w:color="auto"/>
            </w:tcBorders>
            <w:shd w:val="clear" w:color="auto" w:fill="auto"/>
            <w:noWrap/>
            <w:vAlign w:val="center"/>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jc w:val="center"/>
              <w:textAlignment w:val="auto"/>
              <w:rPr>
                <w:rFonts w:ascii="Tahoma" w:eastAsia="Times New Roman" w:hAnsi="Tahoma"/>
                <w:sz w:val="20"/>
                <w:szCs w:val="20"/>
                <w:lang w:eastAsia="es-AR"/>
              </w:rPr>
            </w:pPr>
            <w:r w:rsidRPr="00995D82">
              <w:rPr>
                <w:rFonts w:ascii="Tahoma" w:eastAsia="Times New Roman" w:hAnsi="Tahoma"/>
                <w:sz w:val="20"/>
                <w:szCs w:val="20"/>
                <w:lang w:eastAsia="es-AR"/>
              </w:rPr>
              <w:t>MOTIVO</w:t>
            </w:r>
          </w:p>
        </w:tc>
        <w:tc>
          <w:tcPr>
            <w:tcW w:w="1747" w:type="dxa"/>
            <w:tcBorders>
              <w:top w:val="double" w:sz="6" w:space="0" w:color="auto"/>
              <w:left w:val="nil"/>
              <w:bottom w:val="single" w:sz="4" w:space="0" w:color="auto"/>
              <w:right w:val="single" w:sz="8" w:space="0" w:color="auto"/>
            </w:tcBorders>
            <w:shd w:val="clear" w:color="auto" w:fill="auto"/>
            <w:noWrap/>
            <w:vAlign w:val="center"/>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jc w:val="center"/>
              <w:textAlignment w:val="auto"/>
              <w:rPr>
                <w:rFonts w:ascii="Tahoma" w:eastAsia="Times New Roman" w:hAnsi="Tahoma"/>
                <w:sz w:val="20"/>
                <w:szCs w:val="20"/>
                <w:lang w:eastAsia="es-AR"/>
              </w:rPr>
            </w:pPr>
            <w:r w:rsidRPr="00995D82">
              <w:rPr>
                <w:rFonts w:ascii="Tahoma" w:eastAsia="Times New Roman" w:hAnsi="Tahoma"/>
                <w:sz w:val="20"/>
                <w:szCs w:val="20"/>
                <w:lang w:eastAsia="es-AR"/>
              </w:rPr>
              <w:t>PERÍODO</w:t>
            </w:r>
          </w:p>
        </w:tc>
      </w:tr>
      <w:tr w:rsidR="00995D82" w:rsidRPr="00995D82" w:rsidTr="00995D82">
        <w:trPr>
          <w:trHeight w:val="185"/>
        </w:trPr>
        <w:tc>
          <w:tcPr>
            <w:tcW w:w="1995" w:type="dxa"/>
            <w:vMerge/>
            <w:tcBorders>
              <w:top w:val="double" w:sz="6" w:space="0" w:color="auto"/>
              <w:left w:val="single" w:sz="8" w:space="0" w:color="auto"/>
              <w:bottom w:val="single" w:sz="4" w:space="0" w:color="auto"/>
              <w:right w:val="single" w:sz="4" w:space="0" w:color="auto"/>
            </w:tcBorders>
            <w:vAlign w:val="center"/>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977" w:type="dxa"/>
            <w:tcBorders>
              <w:top w:val="nil"/>
              <w:left w:val="nil"/>
              <w:bottom w:val="single" w:sz="4" w:space="0" w:color="auto"/>
              <w:right w:val="single" w:sz="4" w:space="0" w:color="auto"/>
            </w:tcBorders>
            <w:shd w:val="clear" w:color="auto" w:fill="auto"/>
            <w:noWrap/>
            <w:vAlign w:val="center"/>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jc w:val="center"/>
              <w:textAlignment w:val="auto"/>
              <w:rPr>
                <w:rFonts w:ascii="Tahoma" w:eastAsia="Times New Roman" w:hAnsi="Tahoma"/>
                <w:sz w:val="20"/>
                <w:szCs w:val="20"/>
                <w:lang w:eastAsia="es-AR"/>
              </w:rPr>
            </w:pPr>
            <w:r w:rsidRPr="00995D82">
              <w:rPr>
                <w:rFonts w:ascii="Tahoma" w:eastAsia="Times New Roman" w:hAnsi="Tahoma"/>
                <w:sz w:val="20"/>
                <w:szCs w:val="20"/>
                <w:lang w:eastAsia="es-AR"/>
              </w:rPr>
              <w:t>MARCA</w:t>
            </w:r>
          </w:p>
        </w:tc>
        <w:tc>
          <w:tcPr>
            <w:tcW w:w="1196" w:type="dxa"/>
            <w:tcBorders>
              <w:top w:val="nil"/>
              <w:left w:val="nil"/>
              <w:bottom w:val="single" w:sz="4" w:space="0" w:color="auto"/>
              <w:right w:val="single" w:sz="4" w:space="0" w:color="auto"/>
            </w:tcBorders>
            <w:shd w:val="clear" w:color="auto" w:fill="auto"/>
            <w:noWrap/>
            <w:vAlign w:val="center"/>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jc w:val="center"/>
              <w:textAlignment w:val="auto"/>
              <w:rPr>
                <w:rFonts w:ascii="Tahoma" w:eastAsia="Times New Roman" w:hAnsi="Tahoma"/>
                <w:sz w:val="20"/>
                <w:szCs w:val="20"/>
                <w:lang w:eastAsia="es-AR"/>
              </w:rPr>
            </w:pPr>
            <w:r w:rsidRPr="00995D82">
              <w:rPr>
                <w:rFonts w:ascii="Tahoma" w:eastAsia="Times New Roman" w:hAnsi="Tahoma"/>
                <w:sz w:val="20"/>
                <w:szCs w:val="20"/>
                <w:lang w:eastAsia="es-AR"/>
              </w:rPr>
              <w:t>MODELO</w:t>
            </w:r>
          </w:p>
        </w:tc>
        <w:tc>
          <w:tcPr>
            <w:tcW w:w="1704" w:type="dxa"/>
            <w:tcBorders>
              <w:top w:val="nil"/>
              <w:left w:val="nil"/>
              <w:bottom w:val="single" w:sz="4" w:space="0" w:color="auto"/>
              <w:right w:val="single" w:sz="4" w:space="0" w:color="auto"/>
            </w:tcBorders>
            <w:shd w:val="clear" w:color="auto" w:fill="auto"/>
            <w:noWrap/>
            <w:vAlign w:val="center"/>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jc w:val="center"/>
              <w:textAlignment w:val="auto"/>
              <w:rPr>
                <w:rFonts w:ascii="Tahoma" w:eastAsia="Times New Roman" w:hAnsi="Tahoma"/>
                <w:sz w:val="20"/>
                <w:szCs w:val="20"/>
                <w:lang w:eastAsia="es-AR"/>
              </w:rPr>
            </w:pPr>
            <w:r w:rsidRPr="00995D82">
              <w:rPr>
                <w:rFonts w:ascii="Tahoma" w:eastAsia="Times New Roman" w:hAnsi="Tahoma"/>
                <w:sz w:val="20"/>
                <w:szCs w:val="20"/>
                <w:lang w:eastAsia="es-AR"/>
              </w:rPr>
              <w:t>Nº DE SERIE</w:t>
            </w:r>
          </w:p>
        </w:tc>
        <w:tc>
          <w:tcPr>
            <w:tcW w:w="2043"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jc w:val="center"/>
              <w:textAlignment w:val="auto"/>
              <w:rPr>
                <w:rFonts w:ascii="Tahoma" w:eastAsia="Times New Roman" w:hAnsi="Tahoma"/>
                <w:sz w:val="20"/>
                <w:szCs w:val="20"/>
                <w:lang w:eastAsia="es-AR"/>
              </w:rPr>
            </w:pPr>
            <w:r w:rsidRPr="00995D82">
              <w:rPr>
                <w:rFonts w:ascii="Tahoma" w:eastAsia="Times New Roman" w:hAnsi="Tahoma"/>
                <w:sz w:val="20"/>
                <w:szCs w:val="20"/>
                <w:lang w:eastAsia="es-AR"/>
              </w:rPr>
              <w:t>(1)</w:t>
            </w:r>
          </w:p>
        </w:tc>
        <w:tc>
          <w:tcPr>
            <w:tcW w:w="1454"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jc w:val="center"/>
              <w:textAlignment w:val="auto"/>
              <w:rPr>
                <w:rFonts w:ascii="Tahoma" w:eastAsia="Times New Roman" w:hAnsi="Tahoma"/>
                <w:sz w:val="20"/>
                <w:szCs w:val="20"/>
                <w:lang w:eastAsia="es-AR"/>
              </w:rPr>
            </w:pPr>
            <w:r w:rsidRPr="00995D82">
              <w:rPr>
                <w:rFonts w:ascii="Tahoma" w:eastAsia="Times New Roman" w:hAnsi="Tahoma"/>
                <w:sz w:val="20"/>
                <w:szCs w:val="20"/>
                <w:lang w:eastAsia="es-AR"/>
              </w:rPr>
              <w:t>(2)</w:t>
            </w:r>
          </w:p>
        </w:tc>
        <w:tc>
          <w:tcPr>
            <w:tcW w:w="1747" w:type="dxa"/>
            <w:tcBorders>
              <w:top w:val="nil"/>
              <w:left w:val="nil"/>
              <w:bottom w:val="single" w:sz="4" w:space="0" w:color="auto"/>
              <w:right w:val="single" w:sz="8" w:space="0" w:color="auto"/>
            </w:tcBorders>
            <w:shd w:val="clear" w:color="auto" w:fill="auto"/>
            <w:noWrap/>
            <w:vAlign w:val="center"/>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jc w:val="center"/>
              <w:textAlignment w:val="auto"/>
              <w:rPr>
                <w:rFonts w:ascii="Tahoma" w:eastAsia="Times New Roman" w:hAnsi="Tahoma"/>
                <w:sz w:val="20"/>
                <w:szCs w:val="20"/>
                <w:lang w:eastAsia="es-AR"/>
              </w:rPr>
            </w:pPr>
            <w:r w:rsidRPr="00995D82">
              <w:rPr>
                <w:rFonts w:ascii="Tahoma" w:eastAsia="Times New Roman" w:hAnsi="Tahoma"/>
                <w:sz w:val="20"/>
                <w:szCs w:val="20"/>
                <w:lang w:eastAsia="es-AR"/>
              </w:rPr>
              <w:t>ESTIMADO (3)</w:t>
            </w:r>
          </w:p>
        </w:tc>
      </w:tr>
      <w:tr w:rsidR="00995D82" w:rsidRPr="00995D82" w:rsidTr="00995D82">
        <w:trPr>
          <w:trHeight w:val="261"/>
        </w:trPr>
        <w:tc>
          <w:tcPr>
            <w:tcW w:w="1995" w:type="dxa"/>
            <w:tcBorders>
              <w:top w:val="nil"/>
              <w:left w:val="single" w:sz="8" w:space="0" w:color="auto"/>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977"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196"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704"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2043"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454"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747" w:type="dxa"/>
            <w:tcBorders>
              <w:top w:val="nil"/>
              <w:left w:val="nil"/>
              <w:bottom w:val="single" w:sz="4" w:space="0" w:color="auto"/>
              <w:right w:val="single" w:sz="8"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r>
      <w:tr w:rsidR="00995D82" w:rsidRPr="00995D82" w:rsidTr="00995D82">
        <w:trPr>
          <w:trHeight w:val="261"/>
        </w:trPr>
        <w:tc>
          <w:tcPr>
            <w:tcW w:w="1995" w:type="dxa"/>
            <w:tcBorders>
              <w:top w:val="nil"/>
              <w:left w:val="single" w:sz="8" w:space="0" w:color="auto"/>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977"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196"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704"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2043"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454"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747" w:type="dxa"/>
            <w:tcBorders>
              <w:top w:val="nil"/>
              <w:left w:val="nil"/>
              <w:bottom w:val="single" w:sz="4" w:space="0" w:color="auto"/>
              <w:right w:val="single" w:sz="8"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r>
      <w:tr w:rsidR="00995D82" w:rsidRPr="00995D82" w:rsidTr="00995D82">
        <w:trPr>
          <w:trHeight w:val="261"/>
        </w:trPr>
        <w:tc>
          <w:tcPr>
            <w:tcW w:w="1995" w:type="dxa"/>
            <w:tcBorders>
              <w:top w:val="nil"/>
              <w:left w:val="single" w:sz="8" w:space="0" w:color="auto"/>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977"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196"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704"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2043"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454"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747" w:type="dxa"/>
            <w:tcBorders>
              <w:top w:val="nil"/>
              <w:left w:val="nil"/>
              <w:bottom w:val="single" w:sz="4" w:space="0" w:color="auto"/>
              <w:right w:val="single" w:sz="8"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r>
      <w:tr w:rsidR="00995D82" w:rsidRPr="00995D82" w:rsidTr="00995D82">
        <w:trPr>
          <w:trHeight w:val="261"/>
        </w:trPr>
        <w:tc>
          <w:tcPr>
            <w:tcW w:w="1995" w:type="dxa"/>
            <w:tcBorders>
              <w:top w:val="nil"/>
              <w:left w:val="single" w:sz="8" w:space="0" w:color="auto"/>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977"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196"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704"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2043"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454"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747" w:type="dxa"/>
            <w:tcBorders>
              <w:top w:val="nil"/>
              <w:left w:val="nil"/>
              <w:bottom w:val="single" w:sz="4" w:space="0" w:color="auto"/>
              <w:right w:val="single" w:sz="8"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r>
      <w:tr w:rsidR="00995D82" w:rsidRPr="00995D82" w:rsidTr="00995D82">
        <w:trPr>
          <w:trHeight w:val="261"/>
        </w:trPr>
        <w:tc>
          <w:tcPr>
            <w:tcW w:w="1995" w:type="dxa"/>
            <w:tcBorders>
              <w:top w:val="nil"/>
              <w:left w:val="single" w:sz="8" w:space="0" w:color="auto"/>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977"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196"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704"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2043"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454"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747" w:type="dxa"/>
            <w:tcBorders>
              <w:top w:val="nil"/>
              <w:left w:val="nil"/>
              <w:bottom w:val="single" w:sz="4" w:space="0" w:color="auto"/>
              <w:right w:val="single" w:sz="8"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r>
      <w:tr w:rsidR="00995D82" w:rsidRPr="00995D82" w:rsidTr="00995D82">
        <w:trPr>
          <w:trHeight w:val="261"/>
        </w:trPr>
        <w:tc>
          <w:tcPr>
            <w:tcW w:w="1995" w:type="dxa"/>
            <w:tcBorders>
              <w:top w:val="nil"/>
              <w:left w:val="single" w:sz="8" w:space="0" w:color="auto"/>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977"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196"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704"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2043"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454"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747" w:type="dxa"/>
            <w:tcBorders>
              <w:top w:val="nil"/>
              <w:left w:val="nil"/>
              <w:bottom w:val="single" w:sz="4" w:space="0" w:color="auto"/>
              <w:right w:val="single" w:sz="8"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r>
      <w:tr w:rsidR="00995D82" w:rsidRPr="00995D82" w:rsidTr="00995D82">
        <w:trPr>
          <w:trHeight w:val="261"/>
        </w:trPr>
        <w:tc>
          <w:tcPr>
            <w:tcW w:w="1995" w:type="dxa"/>
            <w:tcBorders>
              <w:top w:val="nil"/>
              <w:left w:val="single" w:sz="8" w:space="0" w:color="auto"/>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977"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196"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704"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2043"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454"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747" w:type="dxa"/>
            <w:tcBorders>
              <w:top w:val="nil"/>
              <w:left w:val="nil"/>
              <w:bottom w:val="single" w:sz="4" w:space="0" w:color="auto"/>
              <w:right w:val="single" w:sz="8"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r>
      <w:tr w:rsidR="00995D82" w:rsidRPr="00995D82" w:rsidTr="00995D82">
        <w:trPr>
          <w:trHeight w:val="261"/>
        </w:trPr>
        <w:tc>
          <w:tcPr>
            <w:tcW w:w="1995" w:type="dxa"/>
            <w:tcBorders>
              <w:top w:val="nil"/>
              <w:left w:val="single" w:sz="8" w:space="0" w:color="auto"/>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977"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196"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704"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2043"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454"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747" w:type="dxa"/>
            <w:tcBorders>
              <w:top w:val="nil"/>
              <w:left w:val="nil"/>
              <w:bottom w:val="single" w:sz="4" w:space="0" w:color="auto"/>
              <w:right w:val="single" w:sz="8"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r>
      <w:tr w:rsidR="00995D82" w:rsidRPr="00995D82" w:rsidTr="00995D82">
        <w:trPr>
          <w:trHeight w:val="261"/>
        </w:trPr>
        <w:tc>
          <w:tcPr>
            <w:tcW w:w="1995" w:type="dxa"/>
            <w:tcBorders>
              <w:top w:val="nil"/>
              <w:left w:val="single" w:sz="8" w:space="0" w:color="auto"/>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977"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196"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704"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2043"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454"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747" w:type="dxa"/>
            <w:tcBorders>
              <w:top w:val="nil"/>
              <w:left w:val="nil"/>
              <w:bottom w:val="single" w:sz="4" w:space="0" w:color="auto"/>
              <w:right w:val="single" w:sz="8"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r>
      <w:tr w:rsidR="00995D82" w:rsidRPr="00995D82" w:rsidTr="00995D82">
        <w:trPr>
          <w:trHeight w:val="261"/>
        </w:trPr>
        <w:tc>
          <w:tcPr>
            <w:tcW w:w="1995" w:type="dxa"/>
            <w:tcBorders>
              <w:top w:val="nil"/>
              <w:left w:val="single" w:sz="8" w:space="0" w:color="auto"/>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977"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196"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704"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2043"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454" w:type="dxa"/>
            <w:tcBorders>
              <w:top w:val="nil"/>
              <w:left w:val="nil"/>
              <w:bottom w:val="single" w:sz="4"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747" w:type="dxa"/>
            <w:tcBorders>
              <w:top w:val="nil"/>
              <w:left w:val="nil"/>
              <w:bottom w:val="single" w:sz="4" w:space="0" w:color="auto"/>
              <w:right w:val="single" w:sz="8"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r>
      <w:tr w:rsidR="00995D82" w:rsidRPr="00995D82" w:rsidTr="00995D82">
        <w:trPr>
          <w:trHeight w:val="261"/>
        </w:trPr>
        <w:tc>
          <w:tcPr>
            <w:tcW w:w="1995" w:type="dxa"/>
            <w:tcBorders>
              <w:top w:val="nil"/>
              <w:left w:val="single" w:sz="8" w:space="0" w:color="auto"/>
              <w:bottom w:val="double" w:sz="6"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977" w:type="dxa"/>
            <w:tcBorders>
              <w:top w:val="nil"/>
              <w:left w:val="nil"/>
              <w:bottom w:val="double" w:sz="6"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196" w:type="dxa"/>
            <w:tcBorders>
              <w:top w:val="nil"/>
              <w:left w:val="nil"/>
              <w:bottom w:val="double" w:sz="6"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704" w:type="dxa"/>
            <w:tcBorders>
              <w:top w:val="nil"/>
              <w:left w:val="nil"/>
              <w:bottom w:val="double" w:sz="6"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2043" w:type="dxa"/>
            <w:tcBorders>
              <w:top w:val="nil"/>
              <w:left w:val="nil"/>
              <w:bottom w:val="double" w:sz="6"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454" w:type="dxa"/>
            <w:tcBorders>
              <w:top w:val="nil"/>
              <w:left w:val="nil"/>
              <w:bottom w:val="double" w:sz="6" w:space="0" w:color="auto"/>
              <w:right w:val="single" w:sz="4"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747" w:type="dxa"/>
            <w:tcBorders>
              <w:top w:val="nil"/>
              <w:left w:val="nil"/>
              <w:bottom w:val="double" w:sz="6" w:space="0" w:color="auto"/>
              <w:right w:val="single" w:sz="8"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r>
      <w:tr w:rsidR="00995D82" w:rsidRPr="00995D82" w:rsidTr="00995D82">
        <w:trPr>
          <w:trHeight w:val="196"/>
        </w:trPr>
        <w:tc>
          <w:tcPr>
            <w:tcW w:w="2972" w:type="dxa"/>
            <w:gridSpan w:val="2"/>
            <w:tcBorders>
              <w:top w:val="nil"/>
              <w:left w:val="single" w:sz="8" w:space="0" w:color="auto"/>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Especificar si los bienes son:</w:t>
            </w:r>
          </w:p>
        </w:tc>
        <w:tc>
          <w:tcPr>
            <w:tcW w:w="1196"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704"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2043"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454"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747" w:type="dxa"/>
            <w:tcBorders>
              <w:top w:val="nil"/>
              <w:left w:val="nil"/>
              <w:bottom w:val="nil"/>
              <w:right w:val="single" w:sz="8"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r>
      <w:tr w:rsidR="00995D82" w:rsidRPr="00995D82" w:rsidTr="00995D82">
        <w:trPr>
          <w:trHeight w:val="185"/>
        </w:trPr>
        <w:tc>
          <w:tcPr>
            <w:tcW w:w="1995" w:type="dxa"/>
            <w:tcBorders>
              <w:top w:val="nil"/>
              <w:left w:val="single" w:sz="8" w:space="0" w:color="auto"/>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977"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196"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704"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2043"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454"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747" w:type="dxa"/>
            <w:tcBorders>
              <w:top w:val="nil"/>
              <w:left w:val="nil"/>
              <w:bottom w:val="nil"/>
              <w:right w:val="single" w:sz="8"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r>
      <w:tr w:rsidR="00995D82" w:rsidRPr="00995D82" w:rsidTr="00995D82">
        <w:trPr>
          <w:trHeight w:val="185"/>
        </w:trPr>
        <w:tc>
          <w:tcPr>
            <w:tcW w:w="5872" w:type="dxa"/>
            <w:gridSpan w:val="4"/>
            <w:tcBorders>
              <w:top w:val="nil"/>
              <w:left w:val="single" w:sz="8" w:space="0" w:color="auto"/>
              <w:bottom w:val="nil"/>
              <w:right w:val="nil"/>
            </w:tcBorders>
            <w:shd w:val="clear" w:color="auto" w:fill="auto"/>
            <w:noWrap/>
            <w:vAlign w:val="center"/>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(1) Propiedad: Personal - Facultad - CONICET -  OTROS</w:t>
            </w:r>
          </w:p>
        </w:tc>
        <w:tc>
          <w:tcPr>
            <w:tcW w:w="2043" w:type="dxa"/>
            <w:tcBorders>
              <w:top w:val="nil"/>
              <w:left w:val="nil"/>
              <w:bottom w:val="nil"/>
              <w:right w:val="nil"/>
            </w:tcBorders>
            <w:shd w:val="clear" w:color="auto" w:fill="auto"/>
            <w:noWrap/>
            <w:vAlign w:val="center"/>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454" w:type="dxa"/>
            <w:tcBorders>
              <w:top w:val="nil"/>
              <w:left w:val="nil"/>
              <w:bottom w:val="nil"/>
              <w:right w:val="nil"/>
            </w:tcBorders>
            <w:shd w:val="clear" w:color="auto" w:fill="auto"/>
            <w:noWrap/>
            <w:vAlign w:val="center"/>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747" w:type="dxa"/>
            <w:tcBorders>
              <w:top w:val="nil"/>
              <w:left w:val="nil"/>
              <w:bottom w:val="nil"/>
              <w:right w:val="single" w:sz="8" w:space="0" w:color="auto"/>
            </w:tcBorders>
            <w:shd w:val="clear" w:color="auto" w:fill="auto"/>
            <w:noWrap/>
            <w:vAlign w:val="center"/>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r>
      <w:tr w:rsidR="00995D82" w:rsidRPr="00995D82" w:rsidTr="00995D82">
        <w:trPr>
          <w:trHeight w:val="185"/>
        </w:trPr>
        <w:tc>
          <w:tcPr>
            <w:tcW w:w="7915" w:type="dxa"/>
            <w:gridSpan w:val="5"/>
            <w:tcBorders>
              <w:top w:val="nil"/>
              <w:left w:val="single" w:sz="8" w:space="0" w:color="auto"/>
              <w:bottom w:val="nil"/>
              <w:right w:val="nil"/>
            </w:tcBorders>
            <w:shd w:val="clear" w:color="auto" w:fill="auto"/>
            <w:noWrap/>
            <w:vAlign w:val="center"/>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(2) Motivo: Salida del Bien por:  Reparación - Bien personal - Prestamos</w:t>
            </w:r>
          </w:p>
        </w:tc>
        <w:tc>
          <w:tcPr>
            <w:tcW w:w="1454" w:type="dxa"/>
            <w:tcBorders>
              <w:top w:val="nil"/>
              <w:left w:val="nil"/>
              <w:bottom w:val="nil"/>
              <w:right w:val="nil"/>
            </w:tcBorders>
            <w:shd w:val="clear" w:color="auto" w:fill="auto"/>
            <w:noWrap/>
            <w:vAlign w:val="center"/>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747" w:type="dxa"/>
            <w:tcBorders>
              <w:top w:val="nil"/>
              <w:left w:val="nil"/>
              <w:bottom w:val="nil"/>
              <w:right w:val="single" w:sz="8" w:space="0" w:color="auto"/>
            </w:tcBorders>
            <w:shd w:val="clear" w:color="auto" w:fill="auto"/>
            <w:noWrap/>
            <w:vAlign w:val="center"/>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r>
      <w:tr w:rsidR="00995D82" w:rsidRPr="00995D82" w:rsidTr="00995D82">
        <w:trPr>
          <w:trHeight w:val="185"/>
        </w:trPr>
        <w:tc>
          <w:tcPr>
            <w:tcW w:w="7915" w:type="dxa"/>
            <w:gridSpan w:val="5"/>
            <w:tcBorders>
              <w:top w:val="nil"/>
              <w:left w:val="single" w:sz="8" w:space="0" w:color="auto"/>
              <w:bottom w:val="nil"/>
              <w:right w:val="nil"/>
            </w:tcBorders>
            <w:shd w:val="clear" w:color="auto" w:fill="auto"/>
            <w:noWrap/>
            <w:vAlign w:val="center"/>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(3) Período estimado del préstamo para: Investigación - Congreso - Otros</w:t>
            </w:r>
          </w:p>
        </w:tc>
        <w:tc>
          <w:tcPr>
            <w:tcW w:w="1454" w:type="dxa"/>
            <w:tcBorders>
              <w:top w:val="nil"/>
              <w:left w:val="nil"/>
              <w:bottom w:val="nil"/>
              <w:right w:val="nil"/>
            </w:tcBorders>
            <w:shd w:val="clear" w:color="auto" w:fill="auto"/>
            <w:noWrap/>
            <w:vAlign w:val="center"/>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747" w:type="dxa"/>
            <w:tcBorders>
              <w:top w:val="nil"/>
              <w:left w:val="nil"/>
              <w:bottom w:val="nil"/>
              <w:right w:val="single" w:sz="8" w:space="0" w:color="auto"/>
            </w:tcBorders>
            <w:shd w:val="clear" w:color="auto" w:fill="auto"/>
            <w:noWrap/>
            <w:vAlign w:val="center"/>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r>
      <w:tr w:rsidR="00995D82" w:rsidRPr="00995D82" w:rsidTr="00995D82">
        <w:trPr>
          <w:trHeight w:val="185"/>
        </w:trPr>
        <w:tc>
          <w:tcPr>
            <w:tcW w:w="1995" w:type="dxa"/>
            <w:tcBorders>
              <w:top w:val="nil"/>
              <w:left w:val="single" w:sz="8" w:space="0" w:color="auto"/>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977"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196"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704"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2043"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454"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747" w:type="dxa"/>
            <w:tcBorders>
              <w:top w:val="nil"/>
              <w:left w:val="nil"/>
              <w:bottom w:val="nil"/>
              <w:right w:val="single" w:sz="8"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r>
      <w:tr w:rsidR="00995D82" w:rsidRPr="00995D82" w:rsidTr="00995D82">
        <w:trPr>
          <w:trHeight w:val="185"/>
        </w:trPr>
        <w:tc>
          <w:tcPr>
            <w:tcW w:w="1995" w:type="dxa"/>
            <w:tcBorders>
              <w:top w:val="nil"/>
              <w:left w:val="single" w:sz="8" w:space="0" w:color="auto"/>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977"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196"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704"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2043"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454"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747" w:type="dxa"/>
            <w:tcBorders>
              <w:top w:val="nil"/>
              <w:left w:val="nil"/>
              <w:bottom w:val="nil"/>
              <w:right w:val="single" w:sz="8"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r>
      <w:tr w:rsidR="00995D82" w:rsidRPr="00995D82" w:rsidTr="00995D82">
        <w:trPr>
          <w:trHeight w:val="185"/>
        </w:trPr>
        <w:tc>
          <w:tcPr>
            <w:tcW w:w="2972" w:type="dxa"/>
            <w:gridSpan w:val="2"/>
            <w:tcBorders>
              <w:top w:val="nil"/>
              <w:left w:val="single" w:sz="8" w:space="0" w:color="auto"/>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jc w:val="center"/>
              <w:textAlignment w:val="auto"/>
              <w:rPr>
                <w:rFonts w:ascii="Tahoma" w:eastAsia="Times New Roman" w:hAnsi="Tahoma"/>
                <w:sz w:val="20"/>
                <w:szCs w:val="20"/>
                <w:lang w:eastAsia="es-AR"/>
              </w:rPr>
            </w:pPr>
            <w:r w:rsidRPr="00995D82">
              <w:rPr>
                <w:rFonts w:ascii="Tahoma" w:eastAsia="Times New Roman" w:hAnsi="Tahoma"/>
                <w:sz w:val="20"/>
                <w:szCs w:val="20"/>
                <w:lang w:eastAsia="es-AR"/>
              </w:rPr>
              <w:t>___________________</w:t>
            </w:r>
          </w:p>
        </w:tc>
        <w:tc>
          <w:tcPr>
            <w:tcW w:w="1196"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704"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3497" w:type="dxa"/>
            <w:gridSpan w:val="2"/>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jc w:val="center"/>
              <w:textAlignment w:val="auto"/>
              <w:rPr>
                <w:rFonts w:ascii="Tahoma" w:eastAsia="Times New Roman" w:hAnsi="Tahoma"/>
                <w:sz w:val="20"/>
                <w:szCs w:val="20"/>
                <w:lang w:eastAsia="es-AR"/>
              </w:rPr>
            </w:pPr>
            <w:r w:rsidRPr="00995D82">
              <w:rPr>
                <w:rFonts w:ascii="Tahoma" w:eastAsia="Times New Roman" w:hAnsi="Tahoma"/>
                <w:sz w:val="20"/>
                <w:szCs w:val="20"/>
                <w:lang w:eastAsia="es-AR"/>
              </w:rPr>
              <w:t>____________________</w:t>
            </w:r>
          </w:p>
        </w:tc>
        <w:tc>
          <w:tcPr>
            <w:tcW w:w="1747" w:type="dxa"/>
            <w:tcBorders>
              <w:top w:val="nil"/>
              <w:left w:val="nil"/>
              <w:bottom w:val="nil"/>
              <w:right w:val="single" w:sz="8"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r>
      <w:tr w:rsidR="00995D82" w:rsidRPr="00995D82" w:rsidTr="00995D82">
        <w:trPr>
          <w:trHeight w:val="185"/>
        </w:trPr>
        <w:tc>
          <w:tcPr>
            <w:tcW w:w="2972" w:type="dxa"/>
            <w:gridSpan w:val="2"/>
            <w:tcBorders>
              <w:top w:val="nil"/>
              <w:left w:val="single" w:sz="8" w:space="0" w:color="auto"/>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jc w:val="center"/>
              <w:textAlignment w:val="auto"/>
              <w:rPr>
                <w:rFonts w:ascii="Tahoma" w:eastAsia="Times New Roman" w:hAnsi="Tahoma"/>
                <w:sz w:val="20"/>
                <w:szCs w:val="20"/>
                <w:lang w:eastAsia="es-AR"/>
              </w:rPr>
            </w:pPr>
            <w:r w:rsidRPr="00995D82">
              <w:rPr>
                <w:rFonts w:ascii="Tahoma" w:eastAsia="Times New Roman" w:hAnsi="Tahoma"/>
                <w:sz w:val="20"/>
                <w:szCs w:val="20"/>
                <w:lang w:eastAsia="es-AR"/>
              </w:rPr>
              <w:t>Firma propietario</w:t>
            </w:r>
          </w:p>
        </w:tc>
        <w:tc>
          <w:tcPr>
            <w:tcW w:w="1196"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704"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3497" w:type="dxa"/>
            <w:gridSpan w:val="2"/>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jc w:val="center"/>
              <w:textAlignment w:val="auto"/>
              <w:rPr>
                <w:rFonts w:ascii="Tahoma" w:eastAsia="Times New Roman" w:hAnsi="Tahoma"/>
                <w:sz w:val="20"/>
                <w:szCs w:val="20"/>
                <w:lang w:eastAsia="es-AR"/>
              </w:rPr>
            </w:pPr>
            <w:r w:rsidRPr="00995D82">
              <w:rPr>
                <w:rFonts w:ascii="Tahoma" w:eastAsia="Times New Roman" w:hAnsi="Tahoma"/>
                <w:sz w:val="20"/>
                <w:szCs w:val="20"/>
                <w:lang w:eastAsia="es-AR"/>
              </w:rPr>
              <w:t>Firma del Responsable</w:t>
            </w:r>
          </w:p>
        </w:tc>
        <w:tc>
          <w:tcPr>
            <w:tcW w:w="1747" w:type="dxa"/>
            <w:tcBorders>
              <w:top w:val="nil"/>
              <w:left w:val="nil"/>
              <w:bottom w:val="nil"/>
              <w:right w:val="single" w:sz="8"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r>
      <w:tr w:rsidR="00995D82" w:rsidRPr="00995D82" w:rsidTr="00995D82">
        <w:trPr>
          <w:trHeight w:val="185"/>
        </w:trPr>
        <w:tc>
          <w:tcPr>
            <w:tcW w:w="2972" w:type="dxa"/>
            <w:gridSpan w:val="2"/>
            <w:tcBorders>
              <w:top w:val="nil"/>
              <w:left w:val="single" w:sz="8" w:space="0" w:color="auto"/>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jc w:val="center"/>
              <w:textAlignment w:val="auto"/>
              <w:rPr>
                <w:rFonts w:ascii="Tahoma" w:eastAsia="Times New Roman" w:hAnsi="Tahoma"/>
                <w:sz w:val="20"/>
                <w:szCs w:val="20"/>
                <w:lang w:eastAsia="es-AR"/>
              </w:rPr>
            </w:pPr>
            <w:r w:rsidRPr="00995D82">
              <w:rPr>
                <w:rFonts w:ascii="Tahoma" w:eastAsia="Times New Roman" w:hAnsi="Tahoma"/>
                <w:sz w:val="20"/>
                <w:szCs w:val="20"/>
                <w:lang w:eastAsia="es-AR"/>
              </w:rPr>
              <w:t>o Sub-Responsable</w:t>
            </w:r>
          </w:p>
        </w:tc>
        <w:tc>
          <w:tcPr>
            <w:tcW w:w="1196"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704"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3497" w:type="dxa"/>
            <w:gridSpan w:val="2"/>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jc w:val="center"/>
              <w:textAlignment w:val="auto"/>
              <w:rPr>
                <w:rFonts w:ascii="Tahoma" w:eastAsia="Times New Roman" w:hAnsi="Tahoma"/>
                <w:sz w:val="20"/>
                <w:szCs w:val="20"/>
                <w:lang w:eastAsia="es-AR"/>
              </w:rPr>
            </w:pPr>
            <w:r w:rsidRPr="00995D82">
              <w:rPr>
                <w:rFonts w:ascii="Tahoma" w:eastAsia="Times New Roman" w:hAnsi="Tahoma"/>
                <w:sz w:val="20"/>
                <w:szCs w:val="20"/>
                <w:lang w:eastAsia="es-AR"/>
              </w:rPr>
              <w:t>Del Departamento</w:t>
            </w:r>
          </w:p>
        </w:tc>
        <w:tc>
          <w:tcPr>
            <w:tcW w:w="1747" w:type="dxa"/>
            <w:tcBorders>
              <w:top w:val="nil"/>
              <w:left w:val="nil"/>
              <w:bottom w:val="nil"/>
              <w:right w:val="single" w:sz="8"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r>
      <w:tr w:rsidR="00995D82" w:rsidRPr="00995D82" w:rsidTr="00995D82">
        <w:trPr>
          <w:trHeight w:val="196"/>
        </w:trPr>
        <w:tc>
          <w:tcPr>
            <w:tcW w:w="1995" w:type="dxa"/>
            <w:tcBorders>
              <w:top w:val="nil"/>
              <w:left w:val="single" w:sz="8" w:space="0" w:color="auto"/>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977"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196"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704"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2043"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454"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747" w:type="dxa"/>
            <w:tcBorders>
              <w:top w:val="nil"/>
              <w:left w:val="nil"/>
              <w:bottom w:val="nil"/>
              <w:right w:val="single" w:sz="8"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r>
      <w:tr w:rsidR="00995D82" w:rsidRPr="00995D82" w:rsidTr="00995D82">
        <w:trPr>
          <w:trHeight w:val="228"/>
        </w:trPr>
        <w:tc>
          <w:tcPr>
            <w:tcW w:w="11116" w:type="dxa"/>
            <w:gridSpan w:val="7"/>
            <w:tcBorders>
              <w:top w:val="single" w:sz="12" w:space="0" w:color="auto"/>
              <w:left w:val="single" w:sz="8" w:space="0" w:color="auto"/>
              <w:bottom w:val="nil"/>
              <w:right w:val="single" w:sz="8" w:space="0" w:color="000000"/>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jc w:val="center"/>
              <w:textAlignment w:val="auto"/>
              <w:rPr>
                <w:rFonts w:ascii="Tahoma" w:eastAsia="Times New Roman" w:hAnsi="Tahoma"/>
                <w:b/>
                <w:bCs/>
                <w:sz w:val="24"/>
                <w:szCs w:val="24"/>
                <w:lang w:eastAsia="es-AR"/>
              </w:rPr>
            </w:pPr>
            <w:r w:rsidRPr="00995D82">
              <w:rPr>
                <w:rFonts w:ascii="Tahoma" w:eastAsia="Times New Roman" w:hAnsi="Tahoma"/>
                <w:b/>
                <w:bCs/>
                <w:sz w:val="24"/>
                <w:szCs w:val="24"/>
                <w:lang w:eastAsia="es-AR"/>
              </w:rPr>
              <w:t>AUTORIZACIÓN DEL DEPARTAMENTO DE PATRIMONIO</w:t>
            </w:r>
          </w:p>
        </w:tc>
      </w:tr>
      <w:tr w:rsidR="00995D82" w:rsidRPr="00995D82" w:rsidTr="00995D82">
        <w:trPr>
          <w:trHeight w:val="185"/>
        </w:trPr>
        <w:tc>
          <w:tcPr>
            <w:tcW w:w="1995" w:type="dxa"/>
            <w:tcBorders>
              <w:top w:val="nil"/>
              <w:left w:val="single" w:sz="8" w:space="0" w:color="auto"/>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977"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196"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704"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2043"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454"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747" w:type="dxa"/>
            <w:tcBorders>
              <w:top w:val="nil"/>
              <w:left w:val="nil"/>
              <w:bottom w:val="nil"/>
              <w:right w:val="single" w:sz="8"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r>
      <w:tr w:rsidR="00995D82" w:rsidRPr="00995D82" w:rsidTr="00995D82">
        <w:trPr>
          <w:trHeight w:val="185"/>
        </w:trPr>
        <w:tc>
          <w:tcPr>
            <w:tcW w:w="1995" w:type="dxa"/>
            <w:tcBorders>
              <w:top w:val="nil"/>
              <w:left w:val="single" w:sz="8" w:space="0" w:color="auto"/>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977"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196"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704"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5244" w:type="dxa"/>
            <w:gridSpan w:val="3"/>
            <w:tcBorders>
              <w:top w:val="nil"/>
              <w:left w:val="nil"/>
              <w:bottom w:val="nil"/>
              <w:right w:val="single" w:sz="8" w:space="0" w:color="000000"/>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Buenos Aires,</w:t>
            </w:r>
          </w:p>
        </w:tc>
      </w:tr>
      <w:tr w:rsidR="00995D82" w:rsidRPr="00995D82" w:rsidTr="00995D82">
        <w:trPr>
          <w:trHeight w:val="185"/>
        </w:trPr>
        <w:tc>
          <w:tcPr>
            <w:tcW w:w="1995" w:type="dxa"/>
            <w:tcBorders>
              <w:top w:val="nil"/>
              <w:left w:val="single" w:sz="8" w:space="0" w:color="auto"/>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977"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196"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704"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2043"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454"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747" w:type="dxa"/>
            <w:tcBorders>
              <w:top w:val="nil"/>
              <w:left w:val="nil"/>
              <w:bottom w:val="nil"/>
              <w:right w:val="single" w:sz="8"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r>
      <w:tr w:rsidR="00995D82" w:rsidRPr="00995D82" w:rsidTr="00995D82">
        <w:trPr>
          <w:trHeight w:val="185"/>
        </w:trPr>
        <w:tc>
          <w:tcPr>
            <w:tcW w:w="7915" w:type="dxa"/>
            <w:gridSpan w:val="5"/>
            <w:tcBorders>
              <w:top w:val="nil"/>
              <w:left w:val="single" w:sz="8" w:space="0" w:color="auto"/>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18"/>
                <w:szCs w:val="18"/>
                <w:lang w:eastAsia="es-AR"/>
              </w:rPr>
            </w:pPr>
            <w:r w:rsidRPr="00995D82">
              <w:rPr>
                <w:rFonts w:ascii="Tahoma" w:eastAsia="Times New Roman" w:hAnsi="Tahoma"/>
                <w:sz w:val="18"/>
                <w:szCs w:val="18"/>
                <w:lang w:eastAsia="es-AR"/>
              </w:rPr>
              <w:t>1) SE AUTORIZA LA SALIDA DEL/LOS BIEN/BIENES, PARA SU REPARACIÓN</w:t>
            </w:r>
          </w:p>
        </w:tc>
        <w:tc>
          <w:tcPr>
            <w:tcW w:w="1454"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747" w:type="dxa"/>
            <w:tcBorders>
              <w:top w:val="nil"/>
              <w:left w:val="nil"/>
              <w:bottom w:val="nil"/>
              <w:right w:val="single" w:sz="8"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r>
      <w:tr w:rsidR="00995D82" w:rsidRPr="00995D82" w:rsidTr="00995D82">
        <w:trPr>
          <w:trHeight w:val="185"/>
        </w:trPr>
        <w:tc>
          <w:tcPr>
            <w:tcW w:w="11116" w:type="dxa"/>
            <w:gridSpan w:val="7"/>
            <w:tcBorders>
              <w:top w:val="nil"/>
              <w:left w:val="single" w:sz="8" w:space="0" w:color="auto"/>
              <w:bottom w:val="nil"/>
              <w:right w:val="single" w:sz="8" w:space="0" w:color="000000"/>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18"/>
                <w:szCs w:val="18"/>
                <w:lang w:eastAsia="es-AR"/>
              </w:rPr>
            </w:pPr>
            <w:r w:rsidRPr="00995D82">
              <w:rPr>
                <w:rFonts w:ascii="Tahoma" w:eastAsia="Times New Roman" w:hAnsi="Tahoma"/>
                <w:sz w:val="18"/>
                <w:szCs w:val="18"/>
                <w:lang w:eastAsia="es-AR"/>
              </w:rPr>
              <w:t>2) SE AUTORIZA LA SALIDA DEL/LOS BIEN/BIENES, EN PRÉSTAMO PARA: INVESTIGACIÓN-CONGRESO-INSTITUCIÓN</w:t>
            </w:r>
          </w:p>
        </w:tc>
      </w:tr>
      <w:tr w:rsidR="00995D82" w:rsidRPr="00995D82" w:rsidTr="00995D82">
        <w:trPr>
          <w:trHeight w:val="185"/>
        </w:trPr>
        <w:tc>
          <w:tcPr>
            <w:tcW w:w="9369" w:type="dxa"/>
            <w:gridSpan w:val="6"/>
            <w:tcBorders>
              <w:top w:val="nil"/>
              <w:left w:val="single" w:sz="8" w:space="0" w:color="auto"/>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18"/>
                <w:szCs w:val="18"/>
                <w:lang w:eastAsia="es-AR"/>
              </w:rPr>
            </w:pPr>
            <w:r w:rsidRPr="00995D82">
              <w:rPr>
                <w:rFonts w:ascii="Tahoma" w:eastAsia="Times New Roman" w:hAnsi="Tahoma"/>
                <w:sz w:val="18"/>
                <w:szCs w:val="18"/>
                <w:lang w:eastAsia="es-AR"/>
              </w:rPr>
              <w:t>3) SE AUTORIZA LA SALIDA DEL/LOS BIEN/BIENES, DE PROPIEDAD DEL/LA SUSCRIPTO/TA</w:t>
            </w:r>
          </w:p>
        </w:tc>
        <w:tc>
          <w:tcPr>
            <w:tcW w:w="1747" w:type="dxa"/>
            <w:tcBorders>
              <w:top w:val="nil"/>
              <w:left w:val="nil"/>
              <w:bottom w:val="nil"/>
              <w:right w:val="single" w:sz="8"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r>
      <w:tr w:rsidR="00995D82" w:rsidRPr="00995D82" w:rsidTr="00995D82">
        <w:trPr>
          <w:trHeight w:val="185"/>
        </w:trPr>
        <w:tc>
          <w:tcPr>
            <w:tcW w:w="1995" w:type="dxa"/>
            <w:tcBorders>
              <w:top w:val="nil"/>
              <w:left w:val="single" w:sz="8" w:space="0" w:color="auto"/>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977"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196"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704"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2043"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454"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747" w:type="dxa"/>
            <w:tcBorders>
              <w:top w:val="nil"/>
              <w:left w:val="nil"/>
              <w:bottom w:val="nil"/>
              <w:right w:val="single" w:sz="8"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r>
      <w:tr w:rsidR="00995D82" w:rsidRPr="00995D82" w:rsidTr="00995D82">
        <w:trPr>
          <w:trHeight w:val="196"/>
        </w:trPr>
        <w:tc>
          <w:tcPr>
            <w:tcW w:w="1995" w:type="dxa"/>
            <w:tcBorders>
              <w:top w:val="nil"/>
              <w:left w:val="single" w:sz="8" w:space="0" w:color="auto"/>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977"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196"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704"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3497" w:type="dxa"/>
            <w:gridSpan w:val="2"/>
            <w:tcBorders>
              <w:top w:val="nil"/>
              <w:left w:val="nil"/>
              <w:bottom w:val="single" w:sz="8" w:space="0" w:color="auto"/>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747" w:type="dxa"/>
            <w:tcBorders>
              <w:top w:val="nil"/>
              <w:left w:val="nil"/>
              <w:bottom w:val="single" w:sz="8" w:space="0" w:color="auto"/>
              <w:right w:val="single" w:sz="8"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r>
      <w:tr w:rsidR="00995D82" w:rsidRPr="00995D82" w:rsidTr="00995D82">
        <w:trPr>
          <w:trHeight w:val="185"/>
        </w:trPr>
        <w:tc>
          <w:tcPr>
            <w:tcW w:w="1995" w:type="dxa"/>
            <w:tcBorders>
              <w:top w:val="nil"/>
              <w:left w:val="single" w:sz="8" w:space="0" w:color="auto"/>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977"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196"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1704" w:type="dxa"/>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p>
        </w:tc>
        <w:tc>
          <w:tcPr>
            <w:tcW w:w="3497" w:type="dxa"/>
            <w:gridSpan w:val="2"/>
            <w:tcBorders>
              <w:top w:val="nil"/>
              <w:left w:val="nil"/>
              <w:bottom w:val="nil"/>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jc w:val="center"/>
              <w:textAlignment w:val="auto"/>
              <w:rPr>
                <w:rFonts w:ascii="Tahoma" w:eastAsia="Times New Roman" w:hAnsi="Tahoma"/>
                <w:sz w:val="20"/>
                <w:szCs w:val="20"/>
                <w:lang w:eastAsia="es-AR"/>
              </w:rPr>
            </w:pPr>
            <w:r w:rsidRPr="00995D82">
              <w:rPr>
                <w:rFonts w:ascii="Tahoma" w:eastAsia="Times New Roman" w:hAnsi="Tahoma"/>
                <w:sz w:val="20"/>
                <w:szCs w:val="20"/>
                <w:lang w:eastAsia="es-AR"/>
              </w:rPr>
              <w:t xml:space="preserve">    </w:t>
            </w:r>
            <w:r>
              <w:rPr>
                <w:rFonts w:ascii="Tahoma" w:eastAsia="Times New Roman" w:hAnsi="Tahoma"/>
                <w:sz w:val="20"/>
                <w:szCs w:val="20"/>
                <w:lang w:eastAsia="es-AR"/>
              </w:rPr>
              <w:t xml:space="preserve">                     Firma_Patrimonio       </w:t>
            </w:r>
          </w:p>
        </w:tc>
        <w:tc>
          <w:tcPr>
            <w:tcW w:w="1747" w:type="dxa"/>
            <w:tcBorders>
              <w:top w:val="nil"/>
              <w:left w:val="nil"/>
              <w:bottom w:val="nil"/>
              <w:right w:val="single" w:sz="8"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r>
      <w:tr w:rsidR="00995D82" w:rsidRPr="00995D82" w:rsidTr="00995D82">
        <w:trPr>
          <w:trHeight w:val="196"/>
        </w:trPr>
        <w:tc>
          <w:tcPr>
            <w:tcW w:w="1995" w:type="dxa"/>
            <w:tcBorders>
              <w:top w:val="nil"/>
              <w:left w:val="single" w:sz="8" w:space="0" w:color="auto"/>
              <w:bottom w:val="single" w:sz="8" w:space="0" w:color="auto"/>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977" w:type="dxa"/>
            <w:tcBorders>
              <w:top w:val="nil"/>
              <w:left w:val="nil"/>
              <w:bottom w:val="single" w:sz="8" w:space="0" w:color="auto"/>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196" w:type="dxa"/>
            <w:tcBorders>
              <w:top w:val="nil"/>
              <w:left w:val="nil"/>
              <w:bottom w:val="single" w:sz="8" w:space="0" w:color="auto"/>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704" w:type="dxa"/>
            <w:tcBorders>
              <w:top w:val="nil"/>
              <w:left w:val="nil"/>
              <w:bottom w:val="single" w:sz="8" w:space="0" w:color="auto"/>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2043" w:type="dxa"/>
            <w:tcBorders>
              <w:top w:val="nil"/>
              <w:left w:val="nil"/>
              <w:bottom w:val="single" w:sz="8" w:space="0" w:color="auto"/>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454" w:type="dxa"/>
            <w:tcBorders>
              <w:top w:val="nil"/>
              <w:left w:val="nil"/>
              <w:bottom w:val="single" w:sz="8" w:space="0" w:color="auto"/>
              <w:right w:val="nil"/>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c>
          <w:tcPr>
            <w:tcW w:w="1747" w:type="dxa"/>
            <w:tcBorders>
              <w:top w:val="nil"/>
              <w:left w:val="nil"/>
              <w:bottom w:val="single" w:sz="8" w:space="0" w:color="auto"/>
              <w:right w:val="single" w:sz="8" w:space="0" w:color="auto"/>
            </w:tcBorders>
            <w:shd w:val="clear" w:color="auto" w:fill="auto"/>
            <w:noWrap/>
            <w:vAlign w:val="bottom"/>
            <w:hideMark/>
          </w:tcPr>
          <w:p w:rsidR="00995D82" w:rsidRPr="00995D82" w:rsidRDefault="00995D82" w:rsidP="00995D82">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sz w:val="20"/>
                <w:szCs w:val="20"/>
                <w:lang w:eastAsia="es-AR"/>
              </w:rPr>
            </w:pPr>
            <w:r w:rsidRPr="00995D82">
              <w:rPr>
                <w:rFonts w:ascii="Tahoma" w:eastAsia="Times New Roman" w:hAnsi="Tahoma"/>
                <w:sz w:val="20"/>
                <w:szCs w:val="20"/>
                <w:lang w:eastAsia="es-AR"/>
              </w:rPr>
              <w:t> </w:t>
            </w:r>
          </w:p>
        </w:tc>
      </w:tr>
    </w:tbl>
    <w:p w:rsidR="00CB4EE2" w:rsidRPr="00F11C04" w:rsidRDefault="00CB4EE2" w:rsidP="00C72C58">
      <w:pPr>
        <w:pStyle w:val="Encabezado"/>
        <w:rPr>
          <w:b/>
          <w:bCs/>
        </w:rPr>
      </w:pPr>
      <w:r>
        <w:rPr>
          <w:noProof/>
          <w:lang w:eastAsia="es-AR"/>
        </w:rPr>
        <w:lastRenderedPageBreak/>
        <w:drawing>
          <wp:anchor distT="0" distB="0" distL="114300" distR="114300" simplePos="0" relativeHeight="251660288" behindDoc="0" locked="0" layoutInCell="1" allowOverlap="1">
            <wp:simplePos x="0" y="0"/>
            <wp:positionH relativeFrom="column">
              <wp:posOffset>4417695</wp:posOffset>
            </wp:positionH>
            <wp:positionV relativeFrom="paragraph">
              <wp:posOffset>-181610</wp:posOffset>
            </wp:positionV>
            <wp:extent cx="1371600" cy="504190"/>
            <wp:effectExtent l="1905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371600" cy="504190"/>
                    </a:xfrm>
                    <a:prstGeom prst="rect">
                      <a:avLst/>
                    </a:prstGeom>
                    <a:noFill/>
                    <a:ln w="9525">
                      <a:noFill/>
                      <a:miter lim="800000"/>
                      <a:headEnd/>
                      <a:tailEnd/>
                    </a:ln>
                  </pic:spPr>
                </pic:pic>
              </a:graphicData>
            </a:graphic>
          </wp:anchor>
        </w:drawing>
      </w:r>
    </w:p>
    <w:p w:rsidR="00CB4EE2" w:rsidRPr="00CB4EE2" w:rsidRDefault="00CB4EE2" w:rsidP="00CB4EE2">
      <w:pPr>
        <w:pBdr>
          <w:top w:val="single" w:sz="4" w:space="1" w:color="auto"/>
          <w:bottom w:val="single" w:sz="4" w:space="1" w:color="auto"/>
        </w:pBdr>
        <w:jc w:val="center"/>
        <w:rPr>
          <w:rFonts w:ascii="Verdana" w:hAnsi="Verdana" w:cs="Arial"/>
          <w:b/>
          <w:color w:val="1C1C1C"/>
        </w:rPr>
      </w:pPr>
      <w:r w:rsidRPr="00CB4EE2">
        <w:rPr>
          <w:rFonts w:ascii="Verdana" w:hAnsi="Verdana" w:cs="Arial"/>
          <w:b/>
          <w:color w:val="1C1C1C"/>
        </w:rPr>
        <w:t>P</w:t>
      </w:r>
      <w:r>
        <w:rPr>
          <w:rFonts w:ascii="Verdana" w:hAnsi="Verdana" w:cs="Arial"/>
          <w:b/>
          <w:color w:val="1C1C1C"/>
        </w:rPr>
        <w:t>LANILLA</w:t>
      </w:r>
      <w:r w:rsidRPr="00CB4EE2">
        <w:rPr>
          <w:rFonts w:ascii="Verdana" w:hAnsi="Verdana" w:cs="Arial"/>
          <w:b/>
          <w:color w:val="1C1C1C"/>
        </w:rPr>
        <w:t xml:space="preserve"> Nº2</w:t>
      </w:r>
      <w:r w:rsidRPr="00CB4EE2">
        <w:rPr>
          <w:rFonts w:ascii="Verdana" w:hAnsi="Verdana" w:cs="Arial"/>
          <w:i/>
          <w:color w:val="1C1C1C"/>
        </w:rPr>
        <w:t>_</w:t>
      </w:r>
      <w:r w:rsidRPr="00CB4EE2">
        <w:rPr>
          <w:rFonts w:ascii="Verdana" w:hAnsi="Verdana" w:cs="Arial"/>
          <w:color w:val="1C1C1C"/>
        </w:rPr>
        <w:t>T</w:t>
      </w:r>
      <w:r>
        <w:rPr>
          <w:rFonts w:ascii="Verdana" w:hAnsi="Verdana" w:cs="Arial"/>
          <w:color w:val="1C1C1C"/>
        </w:rPr>
        <w:t>RANSFERENCIA DE BIENES Y/O CAMBIO DE RESPONSABLE</w:t>
      </w:r>
    </w:p>
    <w:p w:rsidR="00CB4EE2" w:rsidRPr="00B46726" w:rsidRDefault="00CB4EE2" w:rsidP="00CB4EE2">
      <w:pPr>
        <w:rPr>
          <w:rFonts w:ascii="Tahoma" w:hAnsi="Tahoma"/>
          <w:b/>
          <w:bCs/>
          <w:sz w:val="20"/>
          <w:szCs w:val="20"/>
          <w:u w:val="single"/>
        </w:rPr>
      </w:pPr>
    </w:p>
    <w:p w:rsidR="00CB4EE2" w:rsidRPr="00B46726" w:rsidRDefault="00CB4EE2" w:rsidP="00C72C58">
      <w:pPr>
        <w:rPr>
          <w:rFonts w:ascii="Tahoma" w:hAnsi="Tahoma"/>
          <w:b/>
          <w:bCs/>
          <w:sz w:val="20"/>
          <w:szCs w:val="20"/>
          <w:u w:val="single"/>
        </w:rPr>
      </w:pPr>
    </w:p>
    <w:p w:rsidR="00CB4EE2" w:rsidRPr="00B46726" w:rsidRDefault="00CB4EE2" w:rsidP="00CB4EE2">
      <w:pPr>
        <w:spacing w:after="0" w:line="240" w:lineRule="auto"/>
        <w:rPr>
          <w:rFonts w:ascii="Tahoma" w:hAnsi="Tahoma"/>
          <w:sz w:val="20"/>
          <w:szCs w:val="20"/>
        </w:rPr>
      </w:pPr>
      <w:r w:rsidRPr="00B46726">
        <w:rPr>
          <w:rFonts w:ascii="Tahoma" w:hAnsi="Tahoma"/>
          <w:sz w:val="20"/>
          <w:szCs w:val="20"/>
        </w:rPr>
        <w:t>Sede:..................................................................</w:t>
      </w:r>
    </w:p>
    <w:p w:rsidR="00CB4EE2" w:rsidRPr="00B46726" w:rsidRDefault="00CB4EE2" w:rsidP="00CB4EE2">
      <w:pPr>
        <w:spacing w:after="0" w:line="240" w:lineRule="auto"/>
        <w:rPr>
          <w:rFonts w:ascii="Tahoma" w:hAnsi="Tahoma"/>
          <w:sz w:val="20"/>
          <w:szCs w:val="20"/>
        </w:rPr>
      </w:pPr>
    </w:p>
    <w:p w:rsidR="00CB4EE2" w:rsidRPr="00B46726" w:rsidRDefault="00CB4EE2" w:rsidP="00CB4EE2">
      <w:pPr>
        <w:spacing w:after="0" w:line="240" w:lineRule="auto"/>
        <w:rPr>
          <w:rFonts w:ascii="Tahoma" w:hAnsi="Tahoma"/>
          <w:sz w:val="20"/>
          <w:szCs w:val="20"/>
        </w:rPr>
      </w:pPr>
      <w:r w:rsidRPr="00B46726">
        <w:rPr>
          <w:rFonts w:ascii="Tahoma" w:hAnsi="Tahoma"/>
          <w:sz w:val="20"/>
          <w:szCs w:val="20"/>
        </w:rPr>
        <w:t>Fecha:.....................................................</w:t>
      </w:r>
      <w:r w:rsidR="002233F2">
        <w:rPr>
          <w:rFonts w:ascii="Tahoma" w:hAnsi="Tahoma"/>
          <w:sz w:val="20"/>
          <w:szCs w:val="20"/>
        </w:rPr>
        <w:t>.</w:t>
      </w:r>
      <w:r w:rsidRPr="00B46726">
        <w:rPr>
          <w:rFonts w:ascii="Tahoma" w:hAnsi="Tahoma"/>
          <w:sz w:val="20"/>
          <w:szCs w:val="20"/>
        </w:rPr>
        <w:t>..........</w:t>
      </w:r>
    </w:p>
    <w:p w:rsidR="00CB4EE2" w:rsidRPr="00B46726" w:rsidRDefault="00CB4EE2" w:rsidP="00CB4EE2">
      <w:pPr>
        <w:spacing w:after="0" w:line="240" w:lineRule="auto"/>
        <w:rPr>
          <w:rFonts w:ascii="Tahoma" w:hAnsi="Tahoma"/>
          <w:sz w:val="20"/>
          <w:szCs w:val="20"/>
        </w:rPr>
      </w:pPr>
    </w:p>
    <w:p w:rsidR="00CB4EE2" w:rsidRPr="00B46726" w:rsidRDefault="00CB4EE2" w:rsidP="00CB4EE2">
      <w:pPr>
        <w:spacing w:after="0" w:line="240" w:lineRule="auto"/>
        <w:rPr>
          <w:rFonts w:ascii="Tahoma" w:hAnsi="Tahoma"/>
          <w:sz w:val="20"/>
          <w:szCs w:val="20"/>
        </w:rPr>
      </w:pPr>
      <w:r w:rsidRPr="00B46726">
        <w:rPr>
          <w:rFonts w:ascii="Tahoma" w:hAnsi="Tahoma"/>
          <w:sz w:val="20"/>
          <w:szCs w:val="20"/>
        </w:rPr>
        <w:t>Responsable anterior: ........................................</w:t>
      </w:r>
    </w:p>
    <w:p w:rsidR="00CB4EE2" w:rsidRPr="00B46726" w:rsidRDefault="00CB4EE2" w:rsidP="00CB4EE2">
      <w:pPr>
        <w:spacing w:after="0" w:line="240" w:lineRule="auto"/>
        <w:rPr>
          <w:rFonts w:ascii="Tahoma" w:hAnsi="Tahoma"/>
          <w:sz w:val="20"/>
          <w:szCs w:val="20"/>
        </w:rPr>
      </w:pPr>
    </w:p>
    <w:p w:rsidR="00CB4EE2" w:rsidRPr="00B46726" w:rsidRDefault="00CB4EE2" w:rsidP="00CB4EE2">
      <w:pPr>
        <w:spacing w:after="0" w:line="240" w:lineRule="auto"/>
        <w:rPr>
          <w:rFonts w:ascii="Tahoma" w:hAnsi="Tahoma"/>
          <w:sz w:val="20"/>
          <w:szCs w:val="20"/>
        </w:rPr>
      </w:pPr>
      <w:r w:rsidRPr="00B46726">
        <w:rPr>
          <w:rFonts w:ascii="Tahoma" w:hAnsi="Tahoma"/>
          <w:sz w:val="20"/>
          <w:szCs w:val="20"/>
        </w:rPr>
        <w:t>Responsable actual:............................................</w:t>
      </w:r>
    </w:p>
    <w:p w:rsidR="00CB4EE2" w:rsidRPr="00B46726" w:rsidRDefault="00CB4EE2" w:rsidP="00CB4EE2">
      <w:pPr>
        <w:spacing w:after="0" w:line="240" w:lineRule="auto"/>
        <w:rPr>
          <w:rFonts w:ascii="Tahoma" w:hAnsi="Tahoma"/>
          <w:sz w:val="20"/>
          <w:szCs w:val="20"/>
        </w:rPr>
      </w:pPr>
    </w:p>
    <w:p w:rsidR="00CB4EE2" w:rsidRPr="00B46726" w:rsidRDefault="00CB4EE2" w:rsidP="00CB4EE2">
      <w:pPr>
        <w:spacing w:after="0" w:line="240" w:lineRule="auto"/>
        <w:rPr>
          <w:rFonts w:ascii="Tahoma" w:hAnsi="Tahoma"/>
          <w:sz w:val="20"/>
          <w:szCs w:val="20"/>
        </w:rPr>
      </w:pPr>
      <w:r w:rsidRPr="00B46726">
        <w:rPr>
          <w:rFonts w:ascii="Tahoma" w:hAnsi="Tahoma"/>
          <w:sz w:val="20"/>
          <w:szCs w:val="20"/>
        </w:rPr>
        <w:t>Área:.................................................................</w:t>
      </w:r>
    </w:p>
    <w:p w:rsidR="00CB4EE2" w:rsidRPr="00B46726" w:rsidRDefault="00CB4EE2" w:rsidP="00CB4EE2">
      <w:pPr>
        <w:spacing w:after="0" w:line="240" w:lineRule="auto"/>
        <w:rPr>
          <w:rFonts w:ascii="Tahoma" w:hAnsi="Tahoma"/>
          <w:sz w:val="20"/>
          <w:szCs w:val="20"/>
        </w:rPr>
      </w:pPr>
    </w:p>
    <w:p w:rsidR="00CB4EE2" w:rsidRPr="00B46726" w:rsidRDefault="00CB4EE2" w:rsidP="00CB4EE2">
      <w:pPr>
        <w:spacing w:after="0" w:line="240" w:lineRule="auto"/>
        <w:rPr>
          <w:rFonts w:ascii="Tahoma" w:hAnsi="Tahoma"/>
          <w:sz w:val="20"/>
          <w:szCs w:val="20"/>
        </w:rPr>
      </w:pPr>
      <w:r w:rsidRPr="00B46726">
        <w:rPr>
          <w:rFonts w:ascii="Tahoma" w:hAnsi="Tahoma"/>
          <w:sz w:val="20"/>
          <w:szCs w:val="20"/>
        </w:rPr>
        <w:t>Lugar:................................................................</w:t>
      </w:r>
    </w:p>
    <w:p w:rsidR="00CB4EE2" w:rsidRPr="00B46726" w:rsidRDefault="00CB4EE2" w:rsidP="00CB4EE2">
      <w:pPr>
        <w:spacing w:after="0"/>
        <w:rPr>
          <w:rFonts w:ascii="Tahoma" w:hAnsi="Tahoma"/>
          <w:sz w:val="20"/>
          <w:szCs w:val="20"/>
        </w:rPr>
      </w:pPr>
    </w:p>
    <w:p w:rsidR="00CB4EE2" w:rsidRPr="00B46726" w:rsidRDefault="00CB4EE2" w:rsidP="00CB4EE2">
      <w:pPr>
        <w:rPr>
          <w:rFonts w:ascii="Tahoma" w:hAnsi="Tahoma"/>
          <w:sz w:val="20"/>
          <w:szCs w:val="20"/>
        </w:rPr>
      </w:pPr>
      <w:r w:rsidRPr="00B46726">
        <w:rPr>
          <w:rFonts w:ascii="Tahoma" w:hAnsi="Tahoma"/>
          <w:sz w:val="20"/>
          <w:szCs w:val="20"/>
        </w:rPr>
        <w:t>Nº de Inventario de cada bien (o</w:t>
      </w:r>
      <w:r w:rsidR="00C72C58">
        <w:rPr>
          <w:rFonts w:ascii="Tahoma" w:hAnsi="Tahoma"/>
          <w:sz w:val="20"/>
          <w:szCs w:val="20"/>
        </w:rPr>
        <w:t xml:space="preserve"> adjuntar el listado iniciado).</w:t>
      </w:r>
    </w:p>
    <w:p w:rsidR="00CB4EE2" w:rsidRDefault="00CB4EE2" w:rsidP="00CB4EE2">
      <w:pPr>
        <w:rPr>
          <w:rFonts w:ascii="Tahoma" w:hAnsi="Tahoma"/>
          <w:sz w:val="20"/>
          <w:szCs w:val="20"/>
        </w:rPr>
      </w:pPr>
      <w:r w:rsidRPr="00B46726">
        <w:rPr>
          <w:rFonts w:ascii="Tahoma" w:hAnsi="Tahoma"/>
          <w:sz w:val="20"/>
          <w:szCs w:val="20"/>
        </w:rPr>
        <w:t>................................................................................................................................................................................................................................................................................................................................................................................................................................................................................................................................................................................................................................................................................................................................</w:t>
      </w:r>
      <w:r>
        <w:rPr>
          <w:rFonts w:ascii="Tahoma" w:hAnsi="Tahoma"/>
          <w:sz w:val="20"/>
          <w:szCs w:val="20"/>
        </w:rPr>
        <w:t>....................................................................................................................................................................................................................................................................................................................................................................................................................................................................................................................................................................................................................................................................................................................................................................................................................................................................</w:t>
      </w:r>
      <w:r w:rsidR="00C72C58">
        <w:rPr>
          <w:rFonts w:ascii="Tahoma" w:hAnsi="Tahoma"/>
          <w:sz w:val="20"/>
          <w:szCs w:val="20"/>
        </w:rPr>
        <w:t>....................</w:t>
      </w:r>
    </w:p>
    <w:p w:rsidR="00CB4EE2" w:rsidRDefault="00CB4EE2" w:rsidP="005475F3">
      <w:pPr>
        <w:jc w:val="both"/>
        <w:rPr>
          <w:rFonts w:ascii="Tahoma" w:hAnsi="Tahoma"/>
          <w:b/>
          <w:sz w:val="16"/>
          <w:szCs w:val="16"/>
        </w:rPr>
      </w:pPr>
      <w:r w:rsidRPr="00C72C58">
        <w:rPr>
          <w:rFonts w:ascii="Tahoma" w:hAnsi="Tahoma"/>
          <w:b/>
          <w:sz w:val="16"/>
          <w:szCs w:val="16"/>
        </w:rPr>
        <w:t xml:space="preserve">Nota: Dejamos  constancia que a partir de la fecha todos los bienes registrados en el lugar indicado han sido transferidos al nuevo responsable  y que cualquier daño, reforma o transferencia será  debidamente </w:t>
      </w:r>
      <w:r w:rsidR="00C72C58" w:rsidRPr="00C72C58">
        <w:rPr>
          <w:rFonts w:ascii="Tahoma" w:hAnsi="Tahoma"/>
          <w:b/>
          <w:sz w:val="16"/>
          <w:szCs w:val="16"/>
        </w:rPr>
        <w:t>notificado al Departamento de Patrimonio</w:t>
      </w:r>
      <w:r w:rsidR="00C72C58">
        <w:rPr>
          <w:rFonts w:ascii="Tahoma" w:hAnsi="Tahoma"/>
          <w:b/>
          <w:sz w:val="16"/>
          <w:szCs w:val="16"/>
        </w:rPr>
        <w:t>.</w:t>
      </w:r>
    </w:p>
    <w:p w:rsidR="005475F3" w:rsidRDefault="005475F3" w:rsidP="005475F3">
      <w:pPr>
        <w:jc w:val="both"/>
        <w:rPr>
          <w:rFonts w:ascii="Tahoma" w:hAnsi="Tahoma"/>
          <w:b/>
          <w:sz w:val="16"/>
          <w:szCs w:val="16"/>
        </w:rPr>
      </w:pPr>
    </w:p>
    <w:p w:rsidR="005475F3" w:rsidRPr="005475F3" w:rsidRDefault="005475F3" w:rsidP="005475F3">
      <w:pPr>
        <w:jc w:val="both"/>
        <w:rPr>
          <w:rFonts w:ascii="Tahoma" w:hAnsi="Tahoma"/>
          <w:b/>
          <w:sz w:val="16"/>
          <w:szCs w:val="16"/>
        </w:rPr>
      </w:pPr>
    </w:p>
    <w:p w:rsidR="00CB4EE2" w:rsidRPr="00B46726" w:rsidRDefault="00CB4EE2" w:rsidP="00C72C58">
      <w:pPr>
        <w:spacing w:after="0"/>
        <w:rPr>
          <w:rFonts w:ascii="Tahoma" w:hAnsi="Tahoma"/>
          <w:sz w:val="20"/>
          <w:szCs w:val="20"/>
        </w:rPr>
      </w:pPr>
      <w:r w:rsidRPr="00B46726">
        <w:rPr>
          <w:rFonts w:ascii="Tahoma" w:hAnsi="Tahoma"/>
          <w:sz w:val="20"/>
          <w:szCs w:val="20"/>
        </w:rPr>
        <w:t>.................................................                               ...........................................................</w:t>
      </w:r>
    </w:p>
    <w:p w:rsidR="00CB4EE2" w:rsidRPr="00B46726" w:rsidRDefault="00CB4EE2" w:rsidP="00C72C58">
      <w:pPr>
        <w:spacing w:after="0"/>
        <w:rPr>
          <w:rFonts w:ascii="Tahoma" w:hAnsi="Tahoma"/>
          <w:sz w:val="20"/>
          <w:szCs w:val="20"/>
        </w:rPr>
      </w:pPr>
      <w:r>
        <w:rPr>
          <w:rFonts w:ascii="Tahoma" w:hAnsi="Tahoma"/>
          <w:sz w:val="20"/>
          <w:szCs w:val="20"/>
        </w:rPr>
        <w:t xml:space="preserve"> </w:t>
      </w:r>
      <w:r w:rsidRPr="00B46726">
        <w:rPr>
          <w:rFonts w:ascii="Tahoma" w:hAnsi="Tahoma"/>
          <w:sz w:val="20"/>
          <w:szCs w:val="20"/>
        </w:rPr>
        <w:t xml:space="preserve">   Firma  Responsable Saliente                                                       Aclaración</w:t>
      </w:r>
    </w:p>
    <w:p w:rsidR="00CB4EE2" w:rsidRDefault="00CB4EE2" w:rsidP="00C72C58">
      <w:pPr>
        <w:spacing w:after="0"/>
        <w:rPr>
          <w:rFonts w:ascii="Tahoma" w:hAnsi="Tahoma"/>
          <w:sz w:val="20"/>
          <w:szCs w:val="20"/>
        </w:rPr>
      </w:pPr>
    </w:p>
    <w:p w:rsidR="00C72C58" w:rsidRDefault="00C72C58" w:rsidP="00C72C58">
      <w:pPr>
        <w:spacing w:after="0"/>
        <w:rPr>
          <w:rFonts w:ascii="Tahoma" w:hAnsi="Tahoma"/>
          <w:sz w:val="20"/>
          <w:szCs w:val="20"/>
        </w:rPr>
      </w:pPr>
    </w:p>
    <w:p w:rsidR="00C72C58" w:rsidRPr="00B46726" w:rsidRDefault="00C72C58" w:rsidP="00C72C58">
      <w:pPr>
        <w:spacing w:after="0"/>
        <w:rPr>
          <w:rFonts w:ascii="Tahoma" w:hAnsi="Tahoma"/>
          <w:sz w:val="20"/>
          <w:szCs w:val="20"/>
        </w:rPr>
      </w:pPr>
    </w:p>
    <w:p w:rsidR="00CB4EE2" w:rsidRPr="00B46726" w:rsidRDefault="00C72C58" w:rsidP="00C72C58">
      <w:pPr>
        <w:spacing w:after="0"/>
        <w:rPr>
          <w:rFonts w:ascii="Tahoma" w:hAnsi="Tahoma"/>
          <w:sz w:val="20"/>
          <w:szCs w:val="20"/>
        </w:rPr>
      </w:pPr>
      <w:r>
        <w:rPr>
          <w:rFonts w:ascii="Tahoma" w:hAnsi="Tahoma"/>
          <w:sz w:val="20"/>
          <w:szCs w:val="20"/>
        </w:rPr>
        <w:t>...</w:t>
      </w:r>
      <w:r w:rsidR="00CB4EE2" w:rsidRPr="00B46726">
        <w:rPr>
          <w:rFonts w:ascii="Tahoma" w:hAnsi="Tahoma"/>
          <w:sz w:val="20"/>
          <w:szCs w:val="20"/>
        </w:rPr>
        <w:t>...........................</w:t>
      </w:r>
      <w:r w:rsidR="00CB4EE2">
        <w:rPr>
          <w:rFonts w:ascii="Tahoma" w:hAnsi="Tahoma"/>
          <w:sz w:val="20"/>
          <w:szCs w:val="20"/>
        </w:rPr>
        <w:t xml:space="preserve">..................            </w:t>
      </w:r>
      <w:r w:rsidR="00CB4EE2" w:rsidRPr="00B46726">
        <w:rPr>
          <w:rFonts w:ascii="Tahoma" w:hAnsi="Tahoma"/>
          <w:sz w:val="20"/>
          <w:szCs w:val="20"/>
        </w:rPr>
        <w:t xml:space="preserve">    </w:t>
      </w:r>
      <w:r w:rsidR="005475F3">
        <w:rPr>
          <w:rFonts w:ascii="Tahoma" w:hAnsi="Tahoma"/>
          <w:sz w:val="20"/>
          <w:szCs w:val="20"/>
        </w:rPr>
        <w:t xml:space="preserve">  </w:t>
      </w:r>
      <w:r w:rsidR="00CB4EE2" w:rsidRPr="00B46726">
        <w:rPr>
          <w:rFonts w:ascii="Tahoma" w:hAnsi="Tahoma"/>
          <w:sz w:val="20"/>
          <w:szCs w:val="20"/>
        </w:rPr>
        <w:t xml:space="preserve">      </w:t>
      </w:r>
      <w:r w:rsidR="005475F3">
        <w:rPr>
          <w:rFonts w:ascii="Tahoma" w:hAnsi="Tahoma"/>
          <w:sz w:val="20"/>
          <w:szCs w:val="20"/>
        </w:rPr>
        <w:t xml:space="preserve">   </w:t>
      </w:r>
      <w:r w:rsidR="00CB4EE2" w:rsidRPr="00B46726">
        <w:rPr>
          <w:rFonts w:ascii="Tahoma" w:hAnsi="Tahoma"/>
          <w:sz w:val="20"/>
          <w:szCs w:val="20"/>
        </w:rPr>
        <w:t xml:space="preserve">    ............................................................</w:t>
      </w:r>
    </w:p>
    <w:p w:rsidR="00CB4EE2" w:rsidRDefault="005475F3" w:rsidP="00803078">
      <w:pPr>
        <w:spacing w:after="0"/>
        <w:jc w:val="both"/>
        <w:rPr>
          <w:rFonts w:ascii="Tahoma" w:hAnsi="Tahoma"/>
          <w:sz w:val="20"/>
          <w:szCs w:val="20"/>
        </w:rPr>
      </w:pPr>
      <w:r>
        <w:rPr>
          <w:rFonts w:ascii="Tahoma" w:hAnsi="Tahoma"/>
          <w:sz w:val="20"/>
          <w:szCs w:val="20"/>
        </w:rPr>
        <w:t xml:space="preserve">    Firma Responsable A</w:t>
      </w:r>
      <w:r w:rsidR="00CB4EE2" w:rsidRPr="00B46726">
        <w:rPr>
          <w:rFonts w:ascii="Tahoma" w:hAnsi="Tahoma"/>
          <w:sz w:val="20"/>
          <w:szCs w:val="20"/>
        </w:rPr>
        <w:t xml:space="preserve">ctual                            </w:t>
      </w:r>
      <w:r w:rsidR="00CB4EE2">
        <w:rPr>
          <w:rFonts w:ascii="Tahoma" w:hAnsi="Tahoma"/>
          <w:sz w:val="20"/>
          <w:szCs w:val="20"/>
        </w:rPr>
        <w:t xml:space="preserve">                              </w:t>
      </w:r>
      <w:r>
        <w:rPr>
          <w:rFonts w:ascii="Tahoma" w:hAnsi="Tahoma"/>
          <w:sz w:val="20"/>
          <w:szCs w:val="20"/>
        </w:rPr>
        <w:t xml:space="preserve">  </w:t>
      </w:r>
      <w:r w:rsidR="00CB4EE2" w:rsidRPr="00B46726">
        <w:rPr>
          <w:rFonts w:ascii="Tahoma" w:hAnsi="Tahoma"/>
          <w:sz w:val="20"/>
          <w:szCs w:val="20"/>
        </w:rPr>
        <w:t>Aclaración</w:t>
      </w:r>
    </w:p>
    <w:tbl>
      <w:tblPr>
        <w:tblW w:w="9942" w:type="dxa"/>
        <w:tblInd w:w="60" w:type="dxa"/>
        <w:tblCellMar>
          <w:left w:w="70" w:type="dxa"/>
          <w:right w:w="70" w:type="dxa"/>
        </w:tblCellMar>
        <w:tblLook w:val="04A0"/>
      </w:tblPr>
      <w:tblGrid>
        <w:gridCol w:w="1370"/>
        <w:gridCol w:w="1388"/>
        <w:gridCol w:w="1208"/>
        <w:gridCol w:w="1208"/>
        <w:gridCol w:w="1708"/>
        <w:gridCol w:w="1304"/>
        <w:gridCol w:w="1756"/>
      </w:tblGrid>
      <w:tr w:rsidR="00803078" w:rsidRPr="00803078" w:rsidTr="00803078">
        <w:trPr>
          <w:trHeight w:val="300"/>
        </w:trPr>
        <w:tc>
          <w:tcPr>
            <w:tcW w:w="1370" w:type="dxa"/>
            <w:tcBorders>
              <w:top w:val="single" w:sz="8" w:space="0" w:color="auto"/>
              <w:left w:val="single" w:sz="8" w:space="0" w:color="auto"/>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lastRenderedPageBreak/>
              <w:t> </w:t>
            </w:r>
          </w:p>
        </w:tc>
        <w:tc>
          <w:tcPr>
            <w:tcW w:w="1388" w:type="dxa"/>
            <w:tcBorders>
              <w:top w:val="single" w:sz="8" w:space="0" w:color="auto"/>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208" w:type="dxa"/>
            <w:tcBorders>
              <w:top w:val="single" w:sz="8" w:space="0" w:color="auto"/>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208" w:type="dxa"/>
            <w:tcBorders>
              <w:top w:val="single" w:sz="8" w:space="0" w:color="auto"/>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708" w:type="dxa"/>
            <w:tcBorders>
              <w:top w:val="single" w:sz="8" w:space="0" w:color="auto"/>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304" w:type="dxa"/>
            <w:tcBorders>
              <w:top w:val="single" w:sz="8" w:space="0" w:color="auto"/>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756" w:type="dxa"/>
            <w:tcBorders>
              <w:top w:val="single" w:sz="8" w:space="0" w:color="auto"/>
              <w:left w:val="nil"/>
              <w:bottom w:val="nil"/>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r>
      <w:tr w:rsidR="00803078" w:rsidRPr="00803078" w:rsidTr="00803078">
        <w:trPr>
          <w:trHeight w:val="315"/>
        </w:trPr>
        <w:tc>
          <w:tcPr>
            <w:tcW w:w="9942" w:type="dxa"/>
            <w:gridSpan w:val="7"/>
            <w:tcBorders>
              <w:top w:val="nil"/>
              <w:left w:val="single" w:sz="8" w:space="0" w:color="auto"/>
              <w:bottom w:val="nil"/>
              <w:right w:val="single" w:sz="8" w:space="0" w:color="000000"/>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jc w:val="center"/>
              <w:textAlignment w:val="auto"/>
              <w:rPr>
                <w:rFonts w:ascii="Tahoma" w:eastAsia="Times New Roman" w:hAnsi="Tahoma"/>
                <w:b/>
                <w:bCs/>
                <w:color w:val="000000"/>
                <w:sz w:val="24"/>
                <w:szCs w:val="24"/>
                <w:lang w:eastAsia="es-AR"/>
              </w:rPr>
            </w:pPr>
            <w:r w:rsidRPr="00803078">
              <w:rPr>
                <w:rFonts w:ascii="Tahoma" w:eastAsia="Times New Roman" w:hAnsi="Tahoma"/>
                <w:b/>
                <w:bCs/>
                <w:color w:val="000000"/>
                <w:sz w:val="24"/>
                <w:szCs w:val="24"/>
                <w:lang w:eastAsia="es-AR"/>
              </w:rPr>
              <w:t xml:space="preserve">PLANILLA Nº 3_ </w:t>
            </w:r>
            <w:r w:rsidRPr="00803078">
              <w:rPr>
                <w:rFonts w:ascii="Tahoma" w:eastAsia="Times New Roman" w:hAnsi="Tahoma"/>
                <w:color w:val="000000"/>
                <w:sz w:val="24"/>
                <w:szCs w:val="24"/>
                <w:lang w:eastAsia="es-AR"/>
              </w:rPr>
              <w:t xml:space="preserve"> ENTREGA DE BIENES EN DONACION</w:t>
            </w:r>
          </w:p>
        </w:tc>
      </w:tr>
      <w:tr w:rsidR="00803078" w:rsidRPr="00803078" w:rsidTr="00803078">
        <w:trPr>
          <w:trHeight w:val="315"/>
        </w:trPr>
        <w:tc>
          <w:tcPr>
            <w:tcW w:w="1370" w:type="dxa"/>
            <w:tcBorders>
              <w:top w:val="nil"/>
              <w:left w:val="single" w:sz="8" w:space="0" w:color="auto"/>
              <w:bottom w:val="single" w:sz="8"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388" w:type="dxa"/>
            <w:tcBorders>
              <w:top w:val="nil"/>
              <w:left w:val="nil"/>
              <w:bottom w:val="single" w:sz="8"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208" w:type="dxa"/>
            <w:tcBorders>
              <w:top w:val="nil"/>
              <w:left w:val="nil"/>
              <w:bottom w:val="single" w:sz="8"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208" w:type="dxa"/>
            <w:tcBorders>
              <w:top w:val="nil"/>
              <w:left w:val="nil"/>
              <w:bottom w:val="single" w:sz="8"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708" w:type="dxa"/>
            <w:tcBorders>
              <w:top w:val="nil"/>
              <w:left w:val="nil"/>
              <w:bottom w:val="single" w:sz="8"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304" w:type="dxa"/>
            <w:tcBorders>
              <w:top w:val="nil"/>
              <w:left w:val="nil"/>
              <w:bottom w:val="single" w:sz="8"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756" w:type="dxa"/>
            <w:tcBorders>
              <w:top w:val="nil"/>
              <w:left w:val="nil"/>
              <w:bottom w:val="single" w:sz="8"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r>
      <w:tr w:rsidR="00803078" w:rsidRPr="00803078" w:rsidTr="00803078">
        <w:trPr>
          <w:trHeight w:val="300"/>
        </w:trPr>
        <w:tc>
          <w:tcPr>
            <w:tcW w:w="1370" w:type="dxa"/>
            <w:tcBorders>
              <w:top w:val="nil"/>
              <w:left w:val="single" w:sz="8" w:space="0" w:color="auto"/>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38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20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20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708" w:type="dxa"/>
            <w:tcBorders>
              <w:top w:val="nil"/>
              <w:left w:val="nil"/>
              <w:bottom w:val="nil"/>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304"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756" w:type="dxa"/>
            <w:tcBorders>
              <w:top w:val="nil"/>
              <w:left w:val="nil"/>
              <w:bottom w:val="nil"/>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r>
      <w:tr w:rsidR="00803078" w:rsidRPr="00803078" w:rsidTr="00803078">
        <w:trPr>
          <w:trHeight w:val="285"/>
        </w:trPr>
        <w:tc>
          <w:tcPr>
            <w:tcW w:w="1370" w:type="dxa"/>
            <w:tcBorders>
              <w:top w:val="nil"/>
              <w:left w:val="single" w:sz="8"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38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c>
          <w:tcPr>
            <w:tcW w:w="120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u w:val="single"/>
                <w:lang w:eastAsia="es-AR"/>
              </w:rPr>
            </w:pPr>
          </w:p>
        </w:tc>
        <w:tc>
          <w:tcPr>
            <w:tcW w:w="120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u w:val="single"/>
                <w:lang w:eastAsia="es-AR"/>
              </w:rPr>
            </w:pPr>
          </w:p>
        </w:tc>
        <w:tc>
          <w:tcPr>
            <w:tcW w:w="1708" w:type="dxa"/>
            <w:tcBorders>
              <w:top w:val="nil"/>
              <w:left w:val="nil"/>
              <w:bottom w:val="nil"/>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u w:val="single"/>
                <w:lang w:eastAsia="es-AR"/>
              </w:rPr>
            </w:pPr>
            <w:r w:rsidRPr="00803078">
              <w:rPr>
                <w:rFonts w:eastAsia="Times New Roman" w:cs="Times New Roman"/>
                <w:color w:val="000000"/>
                <w:u w:val="single"/>
                <w:lang w:eastAsia="es-AR"/>
              </w:rPr>
              <w:t> </w:t>
            </w:r>
          </w:p>
        </w:tc>
        <w:tc>
          <w:tcPr>
            <w:tcW w:w="3060" w:type="dxa"/>
            <w:gridSpan w:val="2"/>
            <w:tcBorders>
              <w:top w:val="nil"/>
              <w:left w:val="nil"/>
              <w:bottom w:val="nil"/>
              <w:right w:val="single" w:sz="8" w:space="0" w:color="000000"/>
            </w:tcBorders>
            <w:shd w:val="clear" w:color="auto" w:fill="auto"/>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jc w:val="center"/>
              <w:textAlignment w:val="auto"/>
              <w:rPr>
                <w:rFonts w:eastAsia="Times New Roman" w:cs="Times New Roman"/>
                <w:b/>
                <w:bCs/>
                <w:color w:val="000000"/>
                <w:sz w:val="24"/>
                <w:szCs w:val="24"/>
                <w:lang w:eastAsia="es-AR"/>
              </w:rPr>
            </w:pPr>
            <w:r w:rsidRPr="00803078">
              <w:rPr>
                <w:rFonts w:eastAsia="Times New Roman" w:cs="Times New Roman"/>
                <w:b/>
                <w:bCs/>
                <w:color w:val="000000"/>
                <w:sz w:val="24"/>
                <w:szCs w:val="24"/>
                <w:lang w:eastAsia="es-AR"/>
              </w:rPr>
              <w:t>Constancia de Retiro</w:t>
            </w:r>
          </w:p>
        </w:tc>
      </w:tr>
      <w:tr w:rsidR="00803078" w:rsidRPr="00803078" w:rsidTr="00803078">
        <w:trPr>
          <w:trHeight w:val="300"/>
        </w:trPr>
        <w:tc>
          <w:tcPr>
            <w:tcW w:w="1370" w:type="dxa"/>
            <w:tcBorders>
              <w:top w:val="nil"/>
              <w:left w:val="single" w:sz="4" w:space="0" w:color="auto"/>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Pr>
                <w:rFonts w:eastAsia="Times New Roman" w:cs="Times New Roman"/>
                <w:noProof/>
                <w:color w:val="000000"/>
                <w:lang w:eastAsia="es-AR"/>
              </w:rPr>
              <w:drawing>
                <wp:anchor distT="0" distB="0" distL="114300" distR="114300" simplePos="0" relativeHeight="251664384" behindDoc="0" locked="0" layoutInCell="1" allowOverlap="1">
                  <wp:simplePos x="0" y="0"/>
                  <wp:positionH relativeFrom="column">
                    <wp:posOffset>285750</wp:posOffset>
                  </wp:positionH>
                  <wp:positionV relativeFrom="paragraph">
                    <wp:posOffset>76835</wp:posOffset>
                  </wp:positionV>
                  <wp:extent cx="1189990" cy="447675"/>
                  <wp:effectExtent l="19050" t="0" r="0" b="0"/>
                  <wp:wrapNone/>
                  <wp:docPr id="5" name="Picture 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7"/>
                          <a:srcRect/>
                          <a:stretch>
                            <a:fillRect/>
                          </a:stretch>
                        </pic:blipFill>
                        <pic:spPr bwMode="auto">
                          <a:xfrm>
                            <a:off x="0" y="0"/>
                            <a:ext cx="1189990" cy="447675"/>
                          </a:xfrm>
                          <a:prstGeom prst="rect">
                            <a:avLst/>
                          </a:prstGeom>
                          <a:noFill/>
                          <a:ln w="9525">
                            <a:noFill/>
                            <a:miter lim="800000"/>
                            <a:headEnd/>
                            <a:tailEnd/>
                          </a:ln>
                        </pic:spPr>
                      </pic:pic>
                    </a:graphicData>
                  </a:graphic>
                </wp:anchor>
              </w:drawing>
            </w:r>
          </w:p>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c>
          <w:tcPr>
            <w:tcW w:w="138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c>
          <w:tcPr>
            <w:tcW w:w="4124" w:type="dxa"/>
            <w:gridSpan w:val="3"/>
            <w:tcBorders>
              <w:top w:val="nil"/>
              <w:left w:val="nil"/>
              <w:bottom w:val="nil"/>
              <w:right w:val="single" w:sz="8" w:space="0" w:color="000000"/>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color w:val="000000"/>
                <w:sz w:val="16"/>
                <w:szCs w:val="16"/>
                <w:lang w:eastAsia="es-AR"/>
              </w:rPr>
            </w:pPr>
            <w:r w:rsidRPr="00803078">
              <w:rPr>
                <w:rFonts w:ascii="Tahoma" w:eastAsia="Times New Roman" w:hAnsi="Tahoma"/>
                <w:color w:val="000000"/>
                <w:sz w:val="16"/>
                <w:szCs w:val="16"/>
                <w:lang w:eastAsia="es-AR"/>
              </w:rPr>
              <w:t>Tel.( 011) 4365-7100 Int. 4229 / 5206</w:t>
            </w:r>
          </w:p>
        </w:tc>
        <w:tc>
          <w:tcPr>
            <w:tcW w:w="1304"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c>
          <w:tcPr>
            <w:tcW w:w="1756" w:type="dxa"/>
            <w:tcBorders>
              <w:top w:val="nil"/>
              <w:left w:val="nil"/>
              <w:bottom w:val="nil"/>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r>
      <w:tr w:rsidR="00803078" w:rsidRPr="00803078" w:rsidTr="00803078">
        <w:trPr>
          <w:trHeight w:val="300"/>
        </w:trPr>
        <w:tc>
          <w:tcPr>
            <w:tcW w:w="1370" w:type="dxa"/>
            <w:tcBorders>
              <w:top w:val="nil"/>
              <w:left w:val="single" w:sz="8" w:space="0" w:color="auto"/>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38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c>
          <w:tcPr>
            <w:tcW w:w="2416" w:type="dxa"/>
            <w:gridSpan w:val="2"/>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color w:val="000000"/>
                <w:sz w:val="16"/>
                <w:szCs w:val="16"/>
                <w:lang w:eastAsia="es-AR"/>
              </w:rPr>
            </w:pPr>
            <w:r w:rsidRPr="00803078">
              <w:rPr>
                <w:rFonts w:ascii="Tahoma" w:eastAsia="Times New Roman" w:hAnsi="Tahoma"/>
                <w:color w:val="000000"/>
                <w:sz w:val="16"/>
                <w:szCs w:val="16"/>
                <w:lang w:eastAsia="es-AR"/>
              </w:rPr>
              <w:t>Departamento de Patrimonio</w:t>
            </w:r>
          </w:p>
        </w:tc>
        <w:tc>
          <w:tcPr>
            <w:tcW w:w="1708" w:type="dxa"/>
            <w:tcBorders>
              <w:top w:val="nil"/>
              <w:left w:val="nil"/>
              <w:bottom w:val="nil"/>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color w:val="000000"/>
                <w:sz w:val="16"/>
                <w:szCs w:val="16"/>
                <w:lang w:eastAsia="es-AR"/>
              </w:rPr>
            </w:pPr>
            <w:r w:rsidRPr="00803078">
              <w:rPr>
                <w:rFonts w:ascii="Tahoma" w:eastAsia="Times New Roman" w:hAnsi="Tahoma"/>
                <w:color w:val="000000"/>
                <w:sz w:val="16"/>
                <w:szCs w:val="16"/>
                <w:lang w:eastAsia="es-AR"/>
              </w:rPr>
              <w:t> </w:t>
            </w:r>
          </w:p>
        </w:tc>
        <w:tc>
          <w:tcPr>
            <w:tcW w:w="3060" w:type="dxa"/>
            <w:gridSpan w:val="2"/>
            <w:tcBorders>
              <w:top w:val="nil"/>
              <w:left w:val="single" w:sz="8" w:space="0" w:color="auto"/>
              <w:bottom w:val="nil"/>
              <w:right w:val="single" w:sz="8" w:space="0" w:color="000000"/>
            </w:tcBorders>
            <w:shd w:val="clear" w:color="auto" w:fill="auto"/>
            <w:noWrap/>
            <w:vAlign w:val="bottom"/>
            <w:hideMark/>
          </w:tcPr>
          <w:p w:rsidR="00803078" w:rsidRPr="00803078" w:rsidRDefault="00803078" w:rsidP="00527E3F">
            <w:pPr>
              <w:keepNext w:val="0"/>
              <w:pBdr>
                <w:top w:val="none" w:sz="0" w:space="0" w:color="auto"/>
                <w:left w:val="none" w:sz="0" w:space="0" w:color="auto"/>
                <w:bottom w:val="none" w:sz="0" w:space="0" w:color="auto"/>
                <w:right w:val="none" w:sz="0" w:space="0" w:color="auto"/>
              </w:pBdr>
              <w:suppressAutoHyphens w:val="0"/>
              <w:spacing w:after="0" w:line="240" w:lineRule="auto"/>
              <w:jc w:val="center"/>
              <w:textAlignment w:val="auto"/>
              <w:rPr>
                <w:rFonts w:eastAsia="Times New Roman" w:cs="Times New Roman"/>
                <w:color w:val="000000"/>
                <w:lang w:eastAsia="es-AR"/>
              </w:rPr>
            </w:pPr>
            <w:r w:rsidRPr="00803078">
              <w:rPr>
                <w:rFonts w:eastAsia="Times New Roman" w:cs="Times New Roman"/>
                <w:color w:val="000000"/>
                <w:lang w:eastAsia="es-AR"/>
              </w:rPr>
              <w:t>Nº ……………………..</w:t>
            </w:r>
          </w:p>
        </w:tc>
      </w:tr>
      <w:tr w:rsidR="00803078" w:rsidRPr="00803078" w:rsidTr="00803078">
        <w:trPr>
          <w:trHeight w:val="300"/>
        </w:trPr>
        <w:tc>
          <w:tcPr>
            <w:tcW w:w="1370" w:type="dxa"/>
            <w:tcBorders>
              <w:top w:val="nil"/>
              <w:left w:val="single" w:sz="8" w:space="0" w:color="auto"/>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38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c>
          <w:tcPr>
            <w:tcW w:w="4124" w:type="dxa"/>
            <w:gridSpan w:val="3"/>
            <w:tcBorders>
              <w:top w:val="nil"/>
              <w:left w:val="nil"/>
              <w:bottom w:val="nil"/>
              <w:right w:val="single" w:sz="8" w:space="0" w:color="000000"/>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color w:val="000000"/>
                <w:sz w:val="16"/>
                <w:szCs w:val="16"/>
                <w:lang w:eastAsia="es-AR"/>
              </w:rPr>
            </w:pPr>
            <w:r w:rsidRPr="00803078">
              <w:rPr>
                <w:rFonts w:ascii="Tahoma" w:eastAsia="Times New Roman" w:hAnsi="Tahoma"/>
                <w:color w:val="000000"/>
                <w:sz w:val="16"/>
                <w:szCs w:val="16"/>
                <w:lang w:eastAsia="es-AR"/>
              </w:rPr>
              <w:t xml:space="preserve">Roque </w:t>
            </w:r>
            <w:r w:rsidR="00333678" w:rsidRPr="00803078">
              <w:rPr>
                <w:rFonts w:ascii="Tahoma" w:eastAsia="Times New Roman" w:hAnsi="Tahoma"/>
                <w:color w:val="000000"/>
                <w:sz w:val="16"/>
                <w:szCs w:val="16"/>
                <w:lang w:eastAsia="es-AR"/>
              </w:rPr>
              <w:t>Sáenz</w:t>
            </w:r>
            <w:r w:rsidRPr="00803078">
              <w:rPr>
                <w:rFonts w:ascii="Tahoma" w:eastAsia="Times New Roman" w:hAnsi="Tahoma"/>
                <w:color w:val="000000"/>
                <w:sz w:val="16"/>
                <w:szCs w:val="16"/>
                <w:lang w:eastAsia="es-AR"/>
              </w:rPr>
              <w:t xml:space="preserve"> Peña 352 - Bernal Pcia Bs As</w:t>
            </w:r>
          </w:p>
        </w:tc>
        <w:tc>
          <w:tcPr>
            <w:tcW w:w="1304"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c>
          <w:tcPr>
            <w:tcW w:w="1756" w:type="dxa"/>
            <w:tcBorders>
              <w:top w:val="nil"/>
              <w:left w:val="nil"/>
              <w:bottom w:val="nil"/>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r>
      <w:tr w:rsidR="00803078" w:rsidRPr="00803078" w:rsidTr="00803078">
        <w:trPr>
          <w:trHeight w:val="300"/>
        </w:trPr>
        <w:tc>
          <w:tcPr>
            <w:tcW w:w="1370" w:type="dxa"/>
            <w:tcBorders>
              <w:top w:val="nil"/>
              <w:left w:val="single" w:sz="8" w:space="0" w:color="auto"/>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38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c>
          <w:tcPr>
            <w:tcW w:w="120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c>
          <w:tcPr>
            <w:tcW w:w="120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color w:val="000000"/>
                <w:sz w:val="16"/>
                <w:szCs w:val="16"/>
                <w:lang w:eastAsia="es-AR"/>
              </w:rPr>
            </w:pPr>
          </w:p>
        </w:tc>
        <w:tc>
          <w:tcPr>
            <w:tcW w:w="1708" w:type="dxa"/>
            <w:tcBorders>
              <w:top w:val="nil"/>
              <w:left w:val="nil"/>
              <w:bottom w:val="nil"/>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color w:val="000000"/>
                <w:sz w:val="16"/>
                <w:szCs w:val="16"/>
                <w:lang w:eastAsia="es-AR"/>
              </w:rPr>
            </w:pPr>
            <w:r w:rsidRPr="00803078">
              <w:rPr>
                <w:rFonts w:ascii="Tahoma" w:eastAsia="Times New Roman" w:hAnsi="Tahoma"/>
                <w:color w:val="000000"/>
                <w:sz w:val="16"/>
                <w:szCs w:val="16"/>
                <w:lang w:eastAsia="es-AR"/>
              </w:rPr>
              <w:t> </w:t>
            </w:r>
          </w:p>
        </w:tc>
        <w:tc>
          <w:tcPr>
            <w:tcW w:w="3060" w:type="dxa"/>
            <w:gridSpan w:val="2"/>
            <w:tcBorders>
              <w:top w:val="nil"/>
              <w:left w:val="single" w:sz="8" w:space="0" w:color="auto"/>
              <w:bottom w:val="nil"/>
              <w:right w:val="single" w:sz="8" w:space="0" w:color="000000"/>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Fecha:</w:t>
            </w:r>
            <w:r w:rsidR="00527E3F">
              <w:rPr>
                <w:rFonts w:eastAsia="Times New Roman" w:cs="Times New Roman"/>
                <w:color w:val="000000"/>
                <w:lang w:eastAsia="es-AR"/>
              </w:rPr>
              <w:t xml:space="preserve">  .</w:t>
            </w:r>
            <w:r w:rsidRPr="00803078">
              <w:rPr>
                <w:rFonts w:eastAsia="Times New Roman" w:cs="Times New Roman"/>
                <w:color w:val="000000"/>
                <w:lang w:eastAsia="es-AR"/>
              </w:rPr>
              <w:t>……….../……</w:t>
            </w:r>
            <w:r w:rsidR="00527E3F">
              <w:rPr>
                <w:rFonts w:eastAsia="Times New Roman" w:cs="Times New Roman"/>
                <w:color w:val="000000"/>
                <w:lang w:eastAsia="es-AR"/>
              </w:rPr>
              <w:t>.</w:t>
            </w:r>
            <w:r w:rsidRPr="00803078">
              <w:rPr>
                <w:rFonts w:eastAsia="Times New Roman" w:cs="Times New Roman"/>
                <w:color w:val="000000"/>
                <w:lang w:eastAsia="es-AR"/>
              </w:rPr>
              <w:t>…</w:t>
            </w:r>
            <w:r w:rsidR="00527E3F">
              <w:rPr>
                <w:rFonts w:eastAsia="Times New Roman" w:cs="Times New Roman"/>
                <w:color w:val="000000"/>
                <w:lang w:eastAsia="es-AR"/>
              </w:rPr>
              <w:t xml:space="preserve"> /</w:t>
            </w:r>
            <w:r w:rsidRPr="00803078">
              <w:rPr>
                <w:rFonts w:eastAsia="Times New Roman" w:cs="Times New Roman"/>
                <w:color w:val="000000"/>
                <w:lang w:eastAsia="es-AR"/>
              </w:rPr>
              <w:t>………</w:t>
            </w:r>
            <w:r w:rsidR="00527E3F">
              <w:rPr>
                <w:rFonts w:eastAsia="Times New Roman" w:cs="Times New Roman"/>
                <w:color w:val="000000"/>
                <w:lang w:eastAsia="es-AR"/>
              </w:rPr>
              <w:t>..</w:t>
            </w:r>
            <w:r w:rsidRPr="00803078">
              <w:rPr>
                <w:rFonts w:eastAsia="Times New Roman" w:cs="Times New Roman"/>
                <w:color w:val="000000"/>
                <w:lang w:eastAsia="es-AR"/>
              </w:rPr>
              <w:t>.</w:t>
            </w:r>
          </w:p>
        </w:tc>
      </w:tr>
      <w:tr w:rsidR="00803078" w:rsidRPr="00803078" w:rsidTr="00803078">
        <w:trPr>
          <w:trHeight w:val="315"/>
        </w:trPr>
        <w:tc>
          <w:tcPr>
            <w:tcW w:w="1370" w:type="dxa"/>
            <w:tcBorders>
              <w:top w:val="nil"/>
              <w:left w:val="single" w:sz="8" w:space="0" w:color="auto"/>
              <w:bottom w:val="single" w:sz="8"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388" w:type="dxa"/>
            <w:tcBorders>
              <w:top w:val="nil"/>
              <w:left w:val="nil"/>
              <w:bottom w:val="single" w:sz="8"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208" w:type="dxa"/>
            <w:tcBorders>
              <w:top w:val="nil"/>
              <w:left w:val="nil"/>
              <w:bottom w:val="single" w:sz="8"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color w:val="000000"/>
                <w:sz w:val="16"/>
                <w:szCs w:val="16"/>
                <w:lang w:eastAsia="es-AR"/>
              </w:rPr>
            </w:pPr>
            <w:r w:rsidRPr="00803078">
              <w:rPr>
                <w:rFonts w:ascii="Tahoma" w:eastAsia="Times New Roman" w:hAnsi="Tahoma"/>
                <w:color w:val="000000"/>
                <w:sz w:val="16"/>
                <w:szCs w:val="16"/>
                <w:lang w:eastAsia="es-AR"/>
              </w:rPr>
              <w:t> </w:t>
            </w:r>
          </w:p>
        </w:tc>
        <w:tc>
          <w:tcPr>
            <w:tcW w:w="1208" w:type="dxa"/>
            <w:tcBorders>
              <w:top w:val="nil"/>
              <w:left w:val="nil"/>
              <w:bottom w:val="single" w:sz="8"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color w:val="000000"/>
                <w:sz w:val="16"/>
                <w:szCs w:val="16"/>
                <w:lang w:eastAsia="es-AR"/>
              </w:rPr>
            </w:pPr>
            <w:r w:rsidRPr="00803078">
              <w:rPr>
                <w:rFonts w:ascii="Tahoma" w:eastAsia="Times New Roman" w:hAnsi="Tahoma"/>
                <w:color w:val="000000"/>
                <w:sz w:val="16"/>
                <w:szCs w:val="16"/>
                <w:lang w:eastAsia="es-AR"/>
              </w:rPr>
              <w:t> </w:t>
            </w:r>
          </w:p>
        </w:tc>
        <w:tc>
          <w:tcPr>
            <w:tcW w:w="1708" w:type="dxa"/>
            <w:tcBorders>
              <w:top w:val="nil"/>
              <w:left w:val="nil"/>
              <w:bottom w:val="single" w:sz="8"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color w:val="000000"/>
                <w:sz w:val="16"/>
                <w:szCs w:val="16"/>
                <w:lang w:eastAsia="es-AR"/>
              </w:rPr>
            </w:pPr>
            <w:r w:rsidRPr="00803078">
              <w:rPr>
                <w:rFonts w:ascii="Tahoma" w:eastAsia="Times New Roman" w:hAnsi="Tahoma"/>
                <w:color w:val="000000"/>
                <w:sz w:val="16"/>
                <w:szCs w:val="16"/>
                <w:lang w:eastAsia="es-AR"/>
              </w:rPr>
              <w:t> </w:t>
            </w:r>
          </w:p>
        </w:tc>
        <w:tc>
          <w:tcPr>
            <w:tcW w:w="1304" w:type="dxa"/>
            <w:tcBorders>
              <w:top w:val="nil"/>
              <w:left w:val="nil"/>
              <w:bottom w:val="single" w:sz="8"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756" w:type="dxa"/>
            <w:tcBorders>
              <w:top w:val="nil"/>
              <w:left w:val="nil"/>
              <w:bottom w:val="single" w:sz="8"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r>
      <w:tr w:rsidR="00803078" w:rsidRPr="00803078" w:rsidTr="00803078">
        <w:trPr>
          <w:trHeight w:val="315"/>
        </w:trPr>
        <w:tc>
          <w:tcPr>
            <w:tcW w:w="1370"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c>
          <w:tcPr>
            <w:tcW w:w="138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c>
          <w:tcPr>
            <w:tcW w:w="120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c>
          <w:tcPr>
            <w:tcW w:w="120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c>
          <w:tcPr>
            <w:tcW w:w="170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c>
          <w:tcPr>
            <w:tcW w:w="1304"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c>
          <w:tcPr>
            <w:tcW w:w="1756"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r>
      <w:tr w:rsidR="00803078" w:rsidRPr="00803078" w:rsidTr="00803078">
        <w:trPr>
          <w:trHeight w:val="555"/>
        </w:trPr>
        <w:tc>
          <w:tcPr>
            <w:tcW w:w="1370" w:type="dxa"/>
            <w:tcBorders>
              <w:top w:val="single" w:sz="8" w:space="0" w:color="auto"/>
              <w:left w:val="single" w:sz="8" w:space="0" w:color="auto"/>
              <w:bottom w:val="nil"/>
              <w:right w:val="nil"/>
            </w:tcBorders>
            <w:shd w:val="clear" w:color="auto" w:fill="auto"/>
            <w:noWrap/>
            <w:vAlign w:val="center"/>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b/>
                <w:bCs/>
                <w:color w:val="000000"/>
                <w:lang w:eastAsia="es-AR"/>
              </w:rPr>
            </w:pPr>
            <w:r w:rsidRPr="00803078">
              <w:rPr>
                <w:rFonts w:ascii="Tahoma" w:eastAsia="Times New Roman" w:hAnsi="Tahoma"/>
                <w:b/>
                <w:bCs/>
                <w:color w:val="000000"/>
                <w:lang w:eastAsia="es-AR"/>
              </w:rPr>
              <w:t>DETALLE:</w:t>
            </w:r>
          </w:p>
        </w:tc>
        <w:tc>
          <w:tcPr>
            <w:tcW w:w="1388" w:type="dxa"/>
            <w:tcBorders>
              <w:top w:val="single" w:sz="8" w:space="0" w:color="auto"/>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208" w:type="dxa"/>
            <w:tcBorders>
              <w:top w:val="single" w:sz="8" w:space="0" w:color="auto"/>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208" w:type="dxa"/>
            <w:tcBorders>
              <w:top w:val="single" w:sz="8" w:space="0" w:color="auto"/>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708" w:type="dxa"/>
            <w:tcBorders>
              <w:top w:val="single" w:sz="8" w:space="0" w:color="auto"/>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304" w:type="dxa"/>
            <w:tcBorders>
              <w:top w:val="single" w:sz="8" w:space="0" w:color="auto"/>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756" w:type="dxa"/>
            <w:tcBorders>
              <w:top w:val="single" w:sz="8" w:space="0" w:color="auto"/>
              <w:left w:val="nil"/>
              <w:bottom w:val="nil"/>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r>
      <w:tr w:rsidR="00803078" w:rsidRPr="00803078" w:rsidTr="00803078">
        <w:trPr>
          <w:trHeight w:val="660"/>
        </w:trPr>
        <w:tc>
          <w:tcPr>
            <w:tcW w:w="2758" w:type="dxa"/>
            <w:gridSpan w:val="2"/>
            <w:tcBorders>
              <w:top w:val="single" w:sz="8" w:space="0" w:color="auto"/>
              <w:left w:val="single" w:sz="8" w:space="0" w:color="auto"/>
              <w:bottom w:val="nil"/>
              <w:right w:val="single" w:sz="8" w:space="0" w:color="000000"/>
            </w:tcBorders>
            <w:shd w:val="clear" w:color="auto" w:fill="auto"/>
            <w:noWrap/>
            <w:vAlign w:val="center"/>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jc w:val="center"/>
              <w:textAlignment w:val="auto"/>
              <w:rPr>
                <w:rFonts w:ascii="Tahoma" w:eastAsia="Times New Roman" w:hAnsi="Tahoma"/>
                <w:color w:val="000000"/>
                <w:lang w:eastAsia="es-AR"/>
              </w:rPr>
            </w:pPr>
            <w:r w:rsidRPr="00803078">
              <w:rPr>
                <w:rFonts w:ascii="Tahoma" w:eastAsia="Times New Roman" w:hAnsi="Tahoma"/>
                <w:color w:val="000000"/>
                <w:lang w:eastAsia="es-AR"/>
              </w:rPr>
              <w:t>Número de Inventario</w:t>
            </w:r>
          </w:p>
        </w:tc>
        <w:tc>
          <w:tcPr>
            <w:tcW w:w="4124" w:type="dxa"/>
            <w:gridSpan w:val="3"/>
            <w:tcBorders>
              <w:top w:val="single" w:sz="8" w:space="0" w:color="auto"/>
              <w:left w:val="nil"/>
              <w:bottom w:val="nil"/>
              <w:right w:val="single" w:sz="8" w:space="0" w:color="000000"/>
            </w:tcBorders>
            <w:shd w:val="clear" w:color="auto" w:fill="auto"/>
            <w:noWrap/>
            <w:vAlign w:val="center"/>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jc w:val="center"/>
              <w:textAlignment w:val="auto"/>
              <w:rPr>
                <w:rFonts w:ascii="Tahoma" w:eastAsia="Times New Roman" w:hAnsi="Tahoma"/>
                <w:color w:val="000000"/>
                <w:lang w:eastAsia="es-AR"/>
              </w:rPr>
            </w:pPr>
            <w:r w:rsidRPr="00803078">
              <w:rPr>
                <w:rFonts w:ascii="Tahoma" w:eastAsia="Times New Roman" w:hAnsi="Tahoma"/>
                <w:color w:val="000000"/>
                <w:lang w:eastAsia="es-AR"/>
              </w:rPr>
              <w:t>Descripción</w:t>
            </w:r>
          </w:p>
        </w:tc>
        <w:tc>
          <w:tcPr>
            <w:tcW w:w="3060" w:type="dxa"/>
            <w:gridSpan w:val="2"/>
            <w:tcBorders>
              <w:top w:val="single" w:sz="8" w:space="0" w:color="auto"/>
              <w:left w:val="nil"/>
              <w:bottom w:val="nil"/>
              <w:right w:val="single" w:sz="8" w:space="0" w:color="000000"/>
            </w:tcBorders>
            <w:shd w:val="clear" w:color="auto" w:fill="auto"/>
            <w:noWrap/>
            <w:vAlign w:val="center"/>
            <w:hideMark/>
          </w:tcPr>
          <w:p w:rsidR="00803078" w:rsidRPr="00803078" w:rsidRDefault="00527E3F" w:rsidP="00803078">
            <w:pPr>
              <w:keepNext w:val="0"/>
              <w:pBdr>
                <w:top w:val="none" w:sz="0" w:space="0" w:color="auto"/>
                <w:left w:val="none" w:sz="0" w:space="0" w:color="auto"/>
                <w:bottom w:val="none" w:sz="0" w:space="0" w:color="auto"/>
                <w:right w:val="none" w:sz="0" w:space="0" w:color="auto"/>
              </w:pBdr>
              <w:suppressAutoHyphens w:val="0"/>
              <w:spacing w:after="0" w:line="240" w:lineRule="auto"/>
              <w:jc w:val="center"/>
              <w:textAlignment w:val="auto"/>
              <w:rPr>
                <w:rFonts w:ascii="Tahoma" w:eastAsia="Times New Roman" w:hAnsi="Tahoma"/>
                <w:color w:val="000000"/>
                <w:lang w:eastAsia="es-AR"/>
              </w:rPr>
            </w:pPr>
            <w:r>
              <w:rPr>
                <w:rFonts w:ascii="Tahoma" w:eastAsia="Times New Roman" w:hAnsi="Tahoma"/>
                <w:color w:val="000000"/>
                <w:lang w:eastAsia="es-AR"/>
              </w:rPr>
              <w:t>O</w:t>
            </w:r>
            <w:r w:rsidR="00803078" w:rsidRPr="00803078">
              <w:rPr>
                <w:rFonts w:ascii="Tahoma" w:eastAsia="Times New Roman" w:hAnsi="Tahoma"/>
                <w:color w:val="000000"/>
                <w:lang w:eastAsia="es-AR"/>
              </w:rPr>
              <w:t>bservación</w:t>
            </w:r>
          </w:p>
        </w:tc>
      </w:tr>
      <w:tr w:rsidR="00803078" w:rsidRPr="00803078" w:rsidTr="00803078">
        <w:trPr>
          <w:trHeight w:val="360"/>
        </w:trPr>
        <w:tc>
          <w:tcPr>
            <w:tcW w:w="1370" w:type="dxa"/>
            <w:tcBorders>
              <w:top w:val="single" w:sz="4" w:space="0" w:color="auto"/>
              <w:left w:val="single" w:sz="8" w:space="0" w:color="auto"/>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388" w:type="dxa"/>
            <w:tcBorders>
              <w:top w:val="single" w:sz="4" w:space="0" w:color="auto"/>
              <w:left w:val="nil"/>
              <w:bottom w:val="single" w:sz="4"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208" w:type="dxa"/>
            <w:tcBorders>
              <w:top w:val="single" w:sz="4" w:space="0" w:color="auto"/>
              <w:left w:val="nil"/>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208" w:type="dxa"/>
            <w:tcBorders>
              <w:top w:val="single" w:sz="4" w:space="0" w:color="auto"/>
              <w:left w:val="nil"/>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708" w:type="dxa"/>
            <w:tcBorders>
              <w:top w:val="single" w:sz="4" w:space="0" w:color="auto"/>
              <w:left w:val="nil"/>
              <w:bottom w:val="single" w:sz="4"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304" w:type="dxa"/>
            <w:tcBorders>
              <w:top w:val="single" w:sz="4" w:space="0" w:color="auto"/>
              <w:left w:val="nil"/>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756" w:type="dxa"/>
            <w:tcBorders>
              <w:top w:val="single" w:sz="4" w:space="0" w:color="auto"/>
              <w:left w:val="nil"/>
              <w:bottom w:val="single" w:sz="4"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r>
      <w:tr w:rsidR="00803078" w:rsidRPr="00803078" w:rsidTr="00803078">
        <w:trPr>
          <w:trHeight w:val="360"/>
        </w:trPr>
        <w:tc>
          <w:tcPr>
            <w:tcW w:w="1370" w:type="dxa"/>
            <w:tcBorders>
              <w:top w:val="nil"/>
              <w:left w:val="single" w:sz="8" w:space="0" w:color="auto"/>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388" w:type="dxa"/>
            <w:tcBorders>
              <w:top w:val="nil"/>
              <w:left w:val="nil"/>
              <w:bottom w:val="single" w:sz="4"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208" w:type="dxa"/>
            <w:tcBorders>
              <w:top w:val="nil"/>
              <w:left w:val="nil"/>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208" w:type="dxa"/>
            <w:tcBorders>
              <w:top w:val="nil"/>
              <w:left w:val="nil"/>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708" w:type="dxa"/>
            <w:tcBorders>
              <w:top w:val="nil"/>
              <w:left w:val="nil"/>
              <w:bottom w:val="single" w:sz="4"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304" w:type="dxa"/>
            <w:tcBorders>
              <w:top w:val="nil"/>
              <w:left w:val="nil"/>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756" w:type="dxa"/>
            <w:tcBorders>
              <w:top w:val="nil"/>
              <w:left w:val="nil"/>
              <w:bottom w:val="single" w:sz="4"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r>
      <w:tr w:rsidR="00803078" w:rsidRPr="00803078" w:rsidTr="00803078">
        <w:trPr>
          <w:trHeight w:val="360"/>
        </w:trPr>
        <w:tc>
          <w:tcPr>
            <w:tcW w:w="1370" w:type="dxa"/>
            <w:tcBorders>
              <w:top w:val="nil"/>
              <w:left w:val="single" w:sz="8" w:space="0" w:color="auto"/>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388" w:type="dxa"/>
            <w:tcBorders>
              <w:top w:val="nil"/>
              <w:left w:val="nil"/>
              <w:bottom w:val="single" w:sz="4"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208" w:type="dxa"/>
            <w:tcBorders>
              <w:top w:val="nil"/>
              <w:left w:val="nil"/>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208" w:type="dxa"/>
            <w:tcBorders>
              <w:top w:val="nil"/>
              <w:left w:val="nil"/>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708" w:type="dxa"/>
            <w:tcBorders>
              <w:top w:val="nil"/>
              <w:left w:val="nil"/>
              <w:bottom w:val="single" w:sz="4"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304" w:type="dxa"/>
            <w:tcBorders>
              <w:top w:val="nil"/>
              <w:left w:val="nil"/>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756" w:type="dxa"/>
            <w:tcBorders>
              <w:top w:val="nil"/>
              <w:left w:val="nil"/>
              <w:bottom w:val="single" w:sz="4"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r>
      <w:tr w:rsidR="00803078" w:rsidRPr="00803078" w:rsidTr="00803078">
        <w:trPr>
          <w:trHeight w:val="360"/>
        </w:trPr>
        <w:tc>
          <w:tcPr>
            <w:tcW w:w="1370" w:type="dxa"/>
            <w:tcBorders>
              <w:top w:val="nil"/>
              <w:left w:val="single" w:sz="8" w:space="0" w:color="auto"/>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388" w:type="dxa"/>
            <w:tcBorders>
              <w:top w:val="nil"/>
              <w:left w:val="nil"/>
              <w:bottom w:val="single" w:sz="4"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208" w:type="dxa"/>
            <w:tcBorders>
              <w:top w:val="nil"/>
              <w:left w:val="nil"/>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208" w:type="dxa"/>
            <w:tcBorders>
              <w:top w:val="nil"/>
              <w:left w:val="nil"/>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708" w:type="dxa"/>
            <w:tcBorders>
              <w:top w:val="nil"/>
              <w:left w:val="nil"/>
              <w:bottom w:val="single" w:sz="4"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304" w:type="dxa"/>
            <w:tcBorders>
              <w:top w:val="nil"/>
              <w:left w:val="nil"/>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756" w:type="dxa"/>
            <w:tcBorders>
              <w:top w:val="nil"/>
              <w:left w:val="nil"/>
              <w:bottom w:val="single" w:sz="4"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r>
      <w:tr w:rsidR="00803078" w:rsidRPr="00803078" w:rsidTr="00803078">
        <w:trPr>
          <w:trHeight w:val="360"/>
        </w:trPr>
        <w:tc>
          <w:tcPr>
            <w:tcW w:w="1370" w:type="dxa"/>
            <w:tcBorders>
              <w:top w:val="nil"/>
              <w:left w:val="single" w:sz="8" w:space="0" w:color="auto"/>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388" w:type="dxa"/>
            <w:tcBorders>
              <w:top w:val="nil"/>
              <w:left w:val="nil"/>
              <w:bottom w:val="single" w:sz="4"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208" w:type="dxa"/>
            <w:tcBorders>
              <w:top w:val="nil"/>
              <w:left w:val="nil"/>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208" w:type="dxa"/>
            <w:tcBorders>
              <w:top w:val="nil"/>
              <w:left w:val="nil"/>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708" w:type="dxa"/>
            <w:tcBorders>
              <w:top w:val="nil"/>
              <w:left w:val="nil"/>
              <w:bottom w:val="single" w:sz="4"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304" w:type="dxa"/>
            <w:tcBorders>
              <w:top w:val="nil"/>
              <w:left w:val="nil"/>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756" w:type="dxa"/>
            <w:tcBorders>
              <w:top w:val="nil"/>
              <w:left w:val="nil"/>
              <w:bottom w:val="single" w:sz="4"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r>
      <w:tr w:rsidR="00803078" w:rsidRPr="00803078" w:rsidTr="00803078">
        <w:trPr>
          <w:trHeight w:val="360"/>
        </w:trPr>
        <w:tc>
          <w:tcPr>
            <w:tcW w:w="1370" w:type="dxa"/>
            <w:tcBorders>
              <w:top w:val="nil"/>
              <w:left w:val="single" w:sz="8" w:space="0" w:color="auto"/>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388" w:type="dxa"/>
            <w:tcBorders>
              <w:top w:val="nil"/>
              <w:left w:val="nil"/>
              <w:bottom w:val="single" w:sz="4"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208" w:type="dxa"/>
            <w:tcBorders>
              <w:top w:val="nil"/>
              <w:left w:val="nil"/>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208" w:type="dxa"/>
            <w:tcBorders>
              <w:top w:val="nil"/>
              <w:left w:val="nil"/>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708" w:type="dxa"/>
            <w:tcBorders>
              <w:top w:val="nil"/>
              <w:left w:val="nil"/>
              <w:bottom w:val="single" w:sz="4"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304" w:type="dxa"/>
            <w:tcBorders>
              <w:top w:val="nil"/>
              <w:left w:val="nil"/>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756" w:type="dxa"/>
            <w:tcBorders>
              <w:top w:val="nil"/>
              <w:left w:val="nil"/>
              <w:bottom w:val="single" w:sz="4"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r>
      <w:tr w:rsidR="00803078" w:rsidRPr="00803078" w:rsidTr="00803078">
        <w:trPr>
          <w:trHeight w:val="360"/>
        </w:trPr>
        <w:tc>
          <w:tcPr>
            <w:tcW w:w="1370" w:type="dxa"/>
            <w:tcBorders>
              <w:top w:val="nil"/>
              <w:left w:val="single" w:sz="8" w:space="0" w:color="auto"/>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388" w:type="dxa"/>
            <w:tcBorders>
              <w:top w:val="nil"/>
              <w:left w:val="nil"/>
              <w:bottom w:val="single" w:sz="4"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208" w:type="dxa"/>
            <w:tcBorders>
              <w:top w:val="nil"/>
              <w:left w:val="nil"/>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208" w:type="dxa"/>
            <w:tcBorders>
              <w:top w:val="nil"/>
              <w:left w:val="nil"/>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708" w:type="dxa"/>
            <w:tcBorders>
              <w:top w:val="nil"/>
              <w:left w:val="nil"/>
              <w:bottom w:val="single" w:sz="4"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304" w:type="dxa"/>
            <w:tcBorders>
              <w:top w:val="nil"/>
              <w:left w:val="nil"/>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756" w:type="dxa"/>
            <w:tcBorders>
              <w:top w:val="nil"/>
              <w:left w:val="nil"/>
              <w:bottom w:val="single" w:sz="4"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r>
      <w:tr w:rsidR="00803078" w:rsidRPr="00803078" w:rsidTr="00803078">
        <w:trPr>
          <w:trHeight w:val="360"/>
        </w:trPr>
        <w:tc>
          <w:tcPr>
            <w:tcW w:w="1370" w:type="dxa"/>
            <w:tcBorders>
              <w:top w:val="nil"/>
              <w:left w:val="single" w:sz="8" w:space="0" w:color="auto"/>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388" w:type="dxa"/>
            <w:tcBorders>
              <w:top w:val="nil"/>
              <w:left w:val="nil"/>
              <w:bottom w:val="single" w:sz="4"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208" w:type="dxa"/>
            <w:tcBorders>
              <w:top w:val="nil"/>
              <w:left w:val="nil"/>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208" w:type="dxa"/>
            <w:tcBorders>
              <w:top w:val="nil"/>
              <w:left w:val="nil"/>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708" w:type="dxa"/>
            <w:tcBorders>
              <w:top w:val="nil"/>
              <w:left w:val="nil"/>
              <w:bottom w:val="single" w:sz="4"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304" w:type="dxa"/>
            <w:tcBorders>
              <w:top w:val="nil"/>
              <w:left w:val="nil"/>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756" w:type="dxa"/>
            <w:tcBorders>
              <w:top w:val="nil"/>
              <w:left w:val="nil"/>
              <w:bottom w:val="single" w:sz="4"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r>
      <w:tr w:rsidR="00803078" w:rsidRPr="00803078" w:rsidTr="00803078">
        <w:trPr>
          <w:trHeight w:val="360"/>
        </w:trPr>
        <w:tc>
          <w:tcPr>
            <w:tcW w:w="1370" w:type="dxa"/>
            <w:tcBorders>
              <w:top w:val="nil"/>
              <w:left w:val="single" w:sz="8" w:space="0" w:color="auto"/>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388" w:type="dxa"/>
            <w:tcBorders>
              <w:top w:val="nil"/>
              <w:left w:val="nil"/>
              <w:bottom w:val="single" w:sz="4"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208" w:type="dxa"/>
            <w:tcBorders>
              <w:top w:val="nil"/>
              <w:left w:val="nil"/>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208" w:type="dxa"/>
            <w:tcBorders>
              <w:top w:val="nil"/>
              <w:left w:val="nil"/>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708" w:type="dxa"/>
            <w:tcBorders>
              <w:top w:val="nil"/>
              <w:left w:val="nil"/>
              <w:bottom w:val="single" w:sz="4"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304" w:type="dxa"/>
            <w:tcBorders>
              <w:top w:val="nil"/>
              <w:left w:val="nil"/>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756" w:type="dxa"/>
            <w:tcBorders>
              <w:top w:val="nil"/>
              <w:left w:val="nil"/>
              <w:bottom w:val="single" w:sz="4"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r>
      <w:tr w:rsidR="00803078" w:rsidRPr="00803078" w:rsidTr="00803078">
        <w:trPr>
          <w:trHeight w:val="360"/>
        </w:trPr>
        <w:tc>
          <w:tcPr>
            <w:tcW w:w="1370" w:type="dxa"/>
            <w:tcBorders>
              <w:top w:val="nil"/>
              <w:left w:val="single" w:sz="8" w:space="0" w:color="auto"/>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388" w:type="dxa"/>
            <w:tcBorders>
              <w:top w:val="nil"/>
              <w:left w:val="nil"/>
              <w:bottom w:val="single" w:sz="4"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208" w:type="dxa"/>
            <w:tcBorders>
              <w:top w:val="nil"/>
              <w:left w:val="nil"/>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208" w:type="dxa"/>
            <w:tcBorders>
              <w:top w:val="nil"/>
              <w:left w:val="nil"/>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708" w:type="dxa"/>
            <w:tcBorders>
              <w:top w:val="nil"/>
              <w:left w:val="nil"/>
              <w:bottom w:val="single" w:sz="4"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304" w:type="dxa"/>
            <w:tcBorders>
              <w:top w:val="nil"/>
              <w:left w:val="nil"/>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756" w:type="dxa"/>
            <w:tcBorders>
              <w:top w:val="nil"/>
              <w:left w:val="nil"/>
              <w:bottom w:val="single" w:sz="4"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r>
      <w:tr w:rsidR="00803078" w:rsidRPr="00803078" w:rsidTr="00803078">
        <w:trPr>
          <w:trHeight w:val="360"/>
        </w:trPr>
        <w:tc>
          <w:tcPr>
            <w:tcW w:w="1370" w:type="dxa"/>
            <w:tcBorders>
              <w:top w:val="nil"/>
              <w:left w:val="single" w:sz="8" w:space="0" w:color="auto"/>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388" w:type="dxa"/>
            <w:tcBorders>
              <w:top w:val="nil"/>
              <w:left w:val="nil"/>
              <w:bottom w:val="single" w:sz="4"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208" w:type="dxa"/>
            <w:tcBorders>
              <w:top w:val="nil"/>
              <w:left w:val="nil"/>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208" w:type="dxa"/>
            <w:tcBorders>
              <w:top w:val="nil"/>
              <w:left w:val="nil"/>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708" w:type="dxa"/>
            <w:tcBorders>
              <w:top w:val="nil"/>
              <w:left w:val="nil"/>
              <w:bottom w:val="single" w:sz="4"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304" w:type="dxa"/>
            <w:tcBorders>
              <w:top w:val="nil"/>
              <w:left w:val="nil"/>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756" w:type="dxa"/>
            <w:tcBorders>
              <w:top w:val="nil"/>
              <w:left w:val="nil"/>
              <w:bottom w:val="single" w:sz="4"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r>
      <w:tr w:rsidR="00803078" w:rsidRPr="00803078" w:rsidTr="00803078">
        <w:trPr>
          <w:trHeight w:val="360"/>
        </w:trPr>
        <w:tc>
          <w:tcPr>
            <w:tcW w:w="1370" w:type="dxa"/>
            <w:tcBorders>
              <w:top w:val="nil"/>
              <w:left w:val="single" w:sz="8" w:space="0" w:color="auto"/>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388" w:type="dxa"/>
            <w:tcBorders>
              <w:top w:val="nil"/>
              <w:left w:val="nil"/>
              <w:bottom w:val="single" w:sz="4"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208" w:type="dxa"/>
            <w:tcBorders>
              <w:top w:val="nil"/>
              <w:left w:val="nil"/>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208" w:type="dxa"/>
            <w:tcBorders>
              <w:top w:val="nil"/>
              <w:left w:val="nil"/>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708" w:type="dxa"/>
            <w:tcBorders>
              <w:top w:val="nil"/>
              <w:left w:val="nil"/>
              <w:bottom w:val="single" w:sz="4"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304" w:type="dxa"/>
            <w:tcBorders>
              <w:top w:val="nil"/>
              <w:left w:val="nil"/>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756" w:type="dxa"/>
            <w:tcBorders>
              <w:top w:val="nil"/>
              <w:left w:val="nil"/>
              <w:bottom w:val="single" w:sz="4"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r>
      <w:tr w:rsidR="00803078" w:rsidRPr="00803078" w:rsidTr="00803078">
        <w:trPr>
          <w:trHeight w:val="360"/>
        </w:trPr>
        <w:tc>
          <w:tcPr>
            <w:tcW w:w="1370" w:type="dxa"/>
            <w:tcBorders>
              <w:top w:val="nil"/>
              <w:left w:val="single" w:sz="8" w:space="0" w:color="auto"/>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388" w:type="dxa"/>
            <w:tcBorders>
              <w:top w:val="nil"/>
              <w:left w:val="nil"/>
              <w:bottom w:val="single" w:sz="4"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208" w:type="dxa"/>
            <w:tcBorders>
              <w:top w:val="nil"/>
              <w:left w:val="nil"/>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208" w:type="dxa"/>
            <w:tcBorders>
              <w:top w:val="nil"/>
              <w:left w:val="nil"/>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708" w:type="dxa"/>
            <w:tcBorders>
              <w:top w:val="nil"/>
              <w:left w:val="nil"/>
              <w:bottom w:val="single" w:sz="4"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304" w:type="dxa"/>
            <w:tcBorders>
              <w:top w:val="nil"/>
              <w:left w:val="nil"/>
              <w:bottom w:val="single" w:sz="4"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756" w:type="dxa"/>
            <w:tcBorders>
              <w:top w:val="nil"/>
              <w:left w:val="nil"/>
              <w:bottom w:val="single" w:sz="4"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r>
      <w:tr w:rsidR="00803078" w:rsidRPr="00803078" w:rsidTr="00803078">
        <w:trPr>
          <w:trHeight w:val="360"/>
        </w:trPr>
        <w:tc>
          <w:tcPr>
            <w:tcW w:w="1370" w:type="dxa"/>
            <w:tcBorders>
              <w:top w:val="nil"/>
              <w:left w:val="single" w:sz="8" w:space="0" w:color="auto"/>
              <w:bottom w:val="single" w:sz="8"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388" w:type="dxa"/>
            <w:tcBorders>
              <w:top w:val="nil"/>
              <w:left w:val="nil"/>
              <w:bottom w:val="single" w:sz="8"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208" w:type="dxa"/>
            <w:tcBorders>
              <w:top w:val="nil"/>
              <w:left w:val="nil"/>
              <w:bottom w:val="single" w:sz="8"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208" w:type="dxa"/>
            <w:tcBorders>
              <w:top w:val="nil"/>
              <w:left w:val="nil"/>
              <w:bottom w:val="single" w:sz="8"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708" w:type="dxa"/>
            <w:tcBorders>
              <w:top w:val="nil"/>
              <w:left w:val="nil"/>
              <w:bottom w:val="single" w:sz="8"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304" w:type="dxa"/>
            <w:tcBorders>
              <w:top w:val="nil"/>
              <w:left w:val="nil"/>
              <w:bottom w:val="single" w:sz="8" w:space="0" w:color="auto"/>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c>
          <w:tcPr>
            <w:tcW w:w="1756" w:type="dxa"/>
            <w:tcBorders>
              <w:top w:val="nil"/>
              <w:left w:val="nil"/>
              <w:bottom w:val="single" w:sz="8" w:space="0" w:color="auto"/>
              <w:right w:val="single" w:sz="8" w:space="0" w:color="auto"/>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r w:rsidRPr="00803078">
              <w:rPr>
                <w:rFonts w:eastAsia="Times New Roman" w:cs="Times New Roman"/>
                <w:color w:val="000000"/>
                <w:lang w:eastAsia="es-AR"/>
              </w:rPr>
              <w:t> </w:t>
            </w:r>
          </w:p>
        </w:tc>
      </w:tr>
      <w:tr w:rsidR="00803078" w:rsidRPr="00803078" w:rsidTr="00803078">
        <w:trPr>
          <w:trHeight w:val="300"/>
        </w:trPr>
        <w:tc>
          <w:tcPr>
            <w:tcW w:w="1370"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c>
          <w:tcPr>
            <w:tcW w:w="138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c>
          <w:tcPr>
            <w:tcW w:w="120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c>
          <w:tcPr>
            <w:tcW w:w="120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c>
          <w:tcPr>
            <w:tcW w:w="170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c>
          <w:tcPr>
            <w:tcW w:w="1304"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c>
          <w:tcPr>
            <w:tcW w:w="1756"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r>
      <w:tr w:rsidR="00803078" w:rsidRPr="00803078" w:rsidTr="00803078">
        <w:trPr>
          <w:trHeight w:val="300"/>
        </w:trPr>
        <w:tc>
          <w:tcPr>
            <w:tcW w:w="1370"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c>
          <w:tcPr>
            <w:tcW w:w="138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c>
          <w:tcPr>
            <w:tcW w:w="120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c>
          <w:tcPr>
            <w:tcW w:w="120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c>
          <w:tcPr>
            <w:tcW w:w="170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c>
          <w:tcPr>
            <w:tcW w:w="1304"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c>
          <w:tcPr>
            <w:tcW w:w="1756"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r>
      <w:tr w:rsidR="00803078" w:rsidRPr="00803078" w:rsidTr="00803078">
        <w:trPr>
          <w:trHeight w:val="300"/>
        </w:trPr>
        <w:tc>
          <w:tcPr>
            <w:tcW w:w="2758" w:type="dxa"/>
            <w:gridSpan w:val="2"/>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b/>
                <w:bCs/>
                <w:color w:val="000000"/>
                <w:sz w:val="16"/>
                <w:szCs w:val="16"/>
                <w:lang w:eastAsia="es-AR"/>
              </w:rPr>
            </w:pPr>
            <w:r w:rsidRPr="00803078">
              <w:rPr>
                <w:rFonts w:ascii="Tahoma" w:eastAsia="Times New Roman" w:hAnsi="Tahoma"/>
                <w:b/>
                <w:bCs/>
                <w:color w:val="000000"/>
                <w:sz w:val="16"/>
                <w:szCs w:val="16"/>
                <w:lang w:eastAsia="es-AR"/>
              </w:rPr>
              <w:t>Receptor de bienes</w:t>
            </w:r>
          </w:p>
        </w:tc>
        <w:tc>
          <w:tcPr>
            <w:tcW w:w="120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c>
          <w:tcPr>
            <w:tcW w:w="120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c>
          <w:tcPr>
            <w:tcW w:w="170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c>
          <w:tcPr>
            <w:tcW w:w="3060" w:type="dxa"/>
            <w:gridSpan w:val="2"/>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b/>
                <w:bCs/>
                <w:color w:val="000000"/>
                <w:sz w:val="16"/>
                <w:szCs w:val="16"/>
                <w:lang w:eastAsia="es-AR"/>
              </w:rPr>
            </w:pPr>
            <w:r w:rsidRPr="00803078">
              <w:rPr>
                <w:rFonts w:ascii="Tahoma" w:eastAsia="Times New Roman" w:hAnsi="Tahoma"/>
                <w:b/>
                <w:bCs/>
                <w:color w:val="000000"/>
                <w:sz w:val="16"/>
                <w:szCs w:val="16"/>
                <w:lang w:eastAsia="es-AR"/>
              </w:rPr>
              <w:t>Responsable de Patrimonio</w:t>
            </w:r>
          </w:p>
        </w:tc>
      </w:tr>
      <w:tr w:rsidR="00803078" w:rsidRPr="00803078" w:rsidTr="00803078">
        <w:trPr>
          <w:trHeight w:val="300"/>
        </w:trPr>
        <w:tc>
          <w:tcPr>
            <w:tcW w:w="1370"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c>
          <w:tcPr>
            <w:tcW w:w="138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c>
          <w:tcPr>
            <w:tcW w:w="120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c>
          <w:tcPr>
            <w:tcW w:w="120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c>
          <w:tcPr>
            <w:tcW w:w="170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c>
          <w:tcPr>
            <w:tcW w:w="1304"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c>
          <w:tcPr>
            <w:tcW w:w="1756"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r>
      <w:tr w:rsidR="00803078" w:rsidRPr="00803078" w:rsidTr="00803078">
        <w:trPr>
          <w:trHeight w:val="300"/>
        </w:trPr>
        <w:tc>
          <w:tcPr>
            <w:tcW w:w="5174" w:type="dxa"/>
            <w:gridSpan w:val="4"/>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b/>
                <w:bCs/>
                <w:color w:val="000000"/>
                <w:sz w:val="18"/>
                <w:szCs w:val="18"/>
                <w:lang w:eastAsia="es-AR"/>
              </w:rPr>
            </w:pPr>
            <w:r w:rsidRPr="00803078">
              <w:rPr>
                <w:rFonts w:ascii="Tahoma" w:eastAsia="Times New Roman" w:hAnsi="Tahoma"/>
                <w:b/>
                <w:bCs/>
                <w:color w:val="000000"/>
                <w:sz w:val="18"/>
                <w:szCs w:val="18"/>
                <w:lang w:eastAsia="es-AR"/>
              </w:rPr>
              <w:t>Firma :……………………………………………………</w:t>
            </w:r>
          </w:p>
        </w:tc>
        <w:tc>
          <w:tcPr>
            <w:tcW w:w="170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color w:val="000000"/>
                <w:sz w:val="18"/>
                <w:szCs w:val="18"/>
                <w:lang w:eastAsia="es-AR"/>
              </w:rPr>
            </w:pPr>
          </w:p>
        </w:tc>
        <w:tc>
          <w:tcPr>
            <w:tcW w:w="3060" w:type="dxa"/>
            <w:gridSpan w:val="2"/>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b/>
                <w:bCs/>
                <w:color w:val="000000"/>
                <w:sz w:val="18"/>
                <w:szCs w:val="18"/>
                <w:lang w:eastAsia="es-AR"/>
              </w:rPr>
            </w:pPr>
            <w:r w:rsidRPr="00803078">
              <w:rPr>
                <w:rFonts w:ascii="Tahoma" w:eastAsia="Times New Roman" w:hAnsi="Tahoma"/>
                <w:b/>
                <w:bCs/>
                <w:color w:val="000000"/>
                <w:sz w:val="18"/>
                <w:szCs w:val="18"/>
                <w:lang w:eastAsia="es-AR"/>
              </w:rPr>
              <w:t>Firma:….……..……………………..</w:t>
            </w:r>
          </w:p>
        </w:tc>
      </w:tr>
      <w:tr w:rsidR="00803078" w:rsidRPr="00803078" w:rsidTr="00803078">
        <w:trPr>
          <w:trHeight w:val="300"/>
        </w:trPr>
        <w:tc>
          <w:tcPr>
            <w:tcW w:w="1370"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color w:val="000000"/>
                <w:sz w:val="18"/>
                <w:szCs w:val="18"/>
                <w:lang w:eastAsia="es-AR"/>
              </w:rPr>
            </w:pPr>
          </w:p>
        </w:tc>
        <w:tc>
          <w:tcPr>
            <w:tcW w:w="138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color w:val="000000"/>
                <w:sz w:val="18"/>
                <w:szCs w:val="18"/>
                <w:lang w:eastAsia="es-AR"/>
              </w:rPr>
            </w:pPr>
          </w:p>
        </w:tc>
        <w:tc>
          <w:tcPr>
            <w:tcW w:w="120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color w:val="000000"/>
                <w:sz w:val="18"/>
                <w:szCs w:val="18"/>
                <w:lang w:eastAsia="es-AR"/>
              </w:rPr>
            </w:pPr>
          </w:p>
        </w:tc>
        <w:tc>
          <w:tcPr>
            <w:tcW w:w="120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color w:val="000000"/>
                <w:sz w:val="18"/>
                <w:szCs w:val="18"/>
                <w:lang w:eastAsia="es-AR"/>
              </w:rPr>
            </w:pPr>
          </w:p>
        </w:tc>
        <w:tc>
          <w:tcPr>
            <w:tcW w:w="170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color w:val="000000"/>
                <w:sz w:val="18"/>
                <w:szCs w:val="18"/>
                <w:lang w:eastAsia="es-AR"/>
              </w:rPr>
            </w:pPr>
          </w:p>
        </w:tc>
        <w:tc>
          <w:tcPr>
            <w:tcW w:w="1304"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color w:val="000000"/>
                <w:sz w:val="18"/>
                <w:szCs w:val="18"/>
                <w:lang w:eastAsia="es-AR"/>
              </w:rPr>
            </w:pPr>
          </w:p>
        </w:tc>
        <w:tc>
          <w:tcPr>
            <w:tcW w:w="1756"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color w:val="000000"/>
                <w:sz w:val="18"/>
                <w:szCs w:val="18"/>
                <w:lang w:eastAsia="es-AR"/>
              </w:rPr>
            </w:pPr>
          </w:p>
        </w:tc>
      </w:tr>
      <w:tr w:rsidR="00803078" w:rsidRPr="00803078" w:rsidTr="00803078">
        <w:trPr>
          <w:trHeight w:val="300"/>
        </w:trPr>
        <w:tc>
          <w:tcPr>
            <w:tcW w:w="1370"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color w:val="000000"/>
                <w:sz w:val="18"/>
                <w:szCs w:val="18"/>
                <w:lang w:eastAsia="es-AR"/>
              </w:rPr>
            </w:pPr>
          </w:p>
        </w:tc>
        <w:tc>
          <w:tcPr>
            <w:tcW w:w="138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color w:val="000000"/>
                <w:sz w:val="18"/>
                <w:szCs w:val="18"/>
                <w:lang w:eastAsia="es-AR"/>
              </w:rPr>
            </w:pPr>
          </w:p>
        </w:tc>
        <w:tc>
          <w:tcPr>
            <w:tcW w:w="120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color w:val="000000"/>
                <w:sz w:val="18"/>
                <w:szCs w:val="18"/>
                <w:lang w:eastAsia="es-AR"/>
              </w:rPr>
            </w:pPr>
          </w:p>
        </w:tc>
        <w:tc>
          <w:tcPr>
            <w:tcW w:w="120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color w:val="000000"/>
                <w:sz w:val="18"/>
                <w:szCs w:val="18"/>
                <w:lang w:eastAsia="es-AR"/>
              </w:rPr>
            </w:pPr>
          </w:p>
        </w:tc>
        <w:tc>
          <w:tcPr>
            <w:tcW w:w="170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color w:val="000000"/>
                <w:sz w:val="18"/>
                <w:szCs w:val="18"/>
                <w:lang w:eastAsia="es-AR"/>
              </w:rPr>
            </w:pPr>
          </w:p>
        </w:tc>
        <w:tc>
          <w:tcPr>
            <w:tcW w:w="1304"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color w:val="000000"/>
                <w:sz w:val="18"/>
                <w:szCs w:val="18"/>
                <w:lang w:eastAsia="es-AR"/>
              </w:rPr>
            </w:pPr>
          </w:p>
        </w:tc>
        <w:tc>
          <w:tcPr>
            <w:tcW w:w="1756"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color w:val="000000"/>
                <w:sz w:val="18"/>
                <w:szCs w:val="18"/>
                <w:lang w:eastAsia="es-AR"/>
              </w:rPr>
            </w:pPr>
          </w:p>
        </w:tc>
      </w:tr>
      <w:tr w:rsidR="00803078" w:rsidRPr="00803078" w:rsidTr="00803078">
        <w:trPr>
          <w:trHeight w:val="300"/>
        </w:trPr>
        <w:tc>
          <w:tcPr>
            <w:tcW w:w="5174" w:type="dxa"/>
            <w:gridSpan w:val="4"/>
            <w:tcBorders>
              <w:top w:val="nil"/>
              <w:left w:val="nil"/>
              <w:bottom w:val="nil"/>
              <w:right w:val="nil"/>
            </w:tcBorders>
            <w:shd w:val="clear" w:color="auto" w:fill="auto"/>
            <w:noWrap/>
            <w:vAlign w:val="bottom"/>
            <w:hideMark/>
          </w:tcPr>
          <w:p w:rsidR="00803078" w:rsidRPr="00803078" w:rsidRDefault="00266D75"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b/>
                <w:bCs/>
                <w:color w:val="000000"/>
                <w:sz w:val="18"/>
                <w:szCs w:val="18"/>
                <w:lang w:eastAsia="es-AR"/>
              </w:rPr>
            </w:pPr>
            <w:r w:rsidRPr="00803078">
              <w:rPr>
                <w:rFonts w:ascii="Tahoma" w:eastAsia="Times New Roman" w:hAnsi="Tahoma"/>
                <w:b/>
                <w:bCs/>
                <w:color w:val="000000"/>
                <w:sz w:val="18"/>
                <w:szCs w:val="18"/>
                <w:lang w:eastAsia="es-AR"/>
              </w:rPr>
              <w:t>Aclaración</w:t>
            </w:r>
            <w:r w:rsidR="00803078" w:rsidRPr="00803078">
              <w:rPr>
                <w:rFonts w:ascii="Tahoma" w:eastAsia="Times New Roman" w:hAnsi="Tahoma"/>
                <w:b/>
                <w:bCs/>
                <w:color w:val="000000"/>
                <w:sz w:val="18"/>
                <w:szCs w:val="18"/>
                <w:lang w:eastAsia="es-AR"/>
              </w:rPr>
              <w:t>:………………………………………………</w:t>
            </w:r>
          </w:p>
        </w:tc>
        <w:tc>
          <w:tcPr>
            <w:tcW w:w="1708" w:type="dxa"/>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color w:val="000000"/>
                <w:sz w:val="18"/>
                <w:szCs w:val="18"/>
                <w:lang w:eastAsia="es-AR"/>
              </w:rPr>
            </w:pPr>
          </w:p>
        </w:tc>
        <w:tc>
          <w:tcPr>
            <w:tcW w:w="3060" w:type="dxa"/>
            <w:gridSpan w:val="2"/>
            <w:tcBorders>
              <w:top w:val="nil"/>
              <w:left w:val="nil"/>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Tahoma" w:eastAsia="Times New Roman" w:hAnsi="Tahoma"/>
                <w:b/>
                <w:bCs/>
                <w:color w:val="000000"/>
                <w:sz w:val="18"/>
                <w:szCs w:val="18"/>
                <w:lang w:eastAsia="es-AR"/>
              </w:rPr>
            </w:pPr>
            <w:r w:rsidRPr="00803078">
              <w:rPr>
                <w:rFonts w:ascii="Tahoma" w:eastAsia="Times New Roman" w:hAnsi="Tahoma"/>
                <w:b/>
                <w:bCs/>
                <w:color w:val="000000"/>
                <w:sz w:val="18"/>
                <w:szCs w:val="18"/>
                <w:lang w:eastAsia="es-AR"/>
              </w:rPr>
              <w:t>Aclaración:………………..…………</w:t>
            </w:r>
          </w:p>
        </w:tc>
      </w:tr>
    </w:tbl>
    <w:tbl>
      <w:tblPr>
        <w:tblpPr w:leftFromText="141" w:rightFromText="141" w:vertAnchor="text" w:horzAnchor="page" w:tblpX="1" w:tblpY="-11795"/>
        <w:tblOverlap w:val="never"/>
        <w:tblW w:w="1220" w:type="dxa"/>
        <w:tblCellSpacing w:w="0" w:type="dxa"/>
        <w:tblCellMar>
          <w:left w:w="0" w:type="dxa"/>
          <w:right w:w="0" w:type="dxa"/>
        </w:tblCellMar>
        <w:tblLook w:val="04A0"/>
      </w:tblPr>
      <w:tblGrid>
        <w:gridCol w:w="1240"/>
      </w:tblGrid>
      <w:tr w:rsidR="00803078" w:rsidRPr="00803078" w:rsidTr="00803078">
        <w:trPr>
          <w:trHeight w:val="300"/>
          <w:tblCellSpacing w:w="0" w:type="dxa"/>
        </w:trPr>
        <w:tc>
          <w:tcPr>
            <w:tcW w:w="1220" w:type="dxa"/>
            <w:tcBorders>
              <w:top w:val="nil"/>
              <w:left w:val="single" w:sz="8" w:space="0" w:color="auto"/>
              <w:bottom w:val="nil"/>
              <w:right w:val="nil"/>
            </w:tcBorders>
            <w:shd w:val="clear" w:color="auto" w:fill="auto"/>
            <w:noWrap/>
            <w:vAlign w:val="bottom"/>
            <w:hideMark/>
          </w:tcPr>
          <w:p w:rsidR="00803078" w:rsidRPr="00803078" w:rsidRDefault="00803078" w:rsidP="00803078">
            <w:pPr>
              <w:keepNext w:val="0"/>
              <w:pBdr>
                <w:top w:val="none" w:sz="0" w:space="0" w:color="auto"/>
                <w:left w:val="none" w:sz="0" w:space="0" w:color="auto"/>
                <w:bottom w:val="none" w:sz="0" w:space="0" w:color="auto"/>
                <w:right w:val="none" w:sz="0" w:space="0" w:color="auto"/>
              </w:pBdr>
              <w:suppressAutoHyphens w:val="0"/>
              <w:spacing w:after="0" w:line="240" w:lineRule="auto"/>
              <w:textAlignment w:val="auto"/>
              <w:rPr>
                <w:rFonts w:eastAsia="Times New Roman" w:cs="Times New Roman"/>
                <w:color w:val="000000"/>
                <w:lang w:eastAsia="es-AR"/>
              </w:rPr>
            </w:pPr>
          </w:p>
        </w:tc>
      </w:tr>
    </w:tbl>
    <w:p w:rsidR="00803078" w:rsidRPr="00FD3248" w:rsidRDefault="00803078" w:rsidP="00266D75">
      <w:pPr>
        <w:spacing w:after="0"/>
        <w:jc w:val="both"/>
        <w:rPr>
          <w:rFonts w:ascii="Tahoma" w:hAnsi="Tahoma"/>
          <w:sz w:val="20"/>
          <w:szCs w:val="20"/>
        </w:rPr>
      </w:pPr>
    </w:p>
    <w:sectPr w:rsidR="00803078" w:rsidRPr="00FD3248" w:rsidSect="000F57FD">
      <w:footerReference w:type="default" r:id="rId8"/>
      <w:pgSz w:w="12240" w:h="15840"/>
      <w:pgMar w:top="1417" w:right="1041" w:bottom="1417" w:left="1701" w:header="0" w:footer="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C2D" w:rsidRDefault="00005C2D" w:rsidP="00FC34A1">
      <w:pPr>
        <w:spacing w:after="0" w:line="240" w:lineRule="auto"/>
      </w:pPr>
      <w:r>
        <w:separator/>
      </w:r>
    </w:p>
  </w:endnote>
  <w:endnote w:type="continuationSeparator" w:id="1">
    <w:p w:rsidR="00005C2D" w:rsidRDefault="00005C2D" w:rsidP="00FC34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icrosoft YaHei">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68797"/>
      <w:docPartObj>
        <w:docPartGallery w:val="Page Numbers (Bottom of Page)"/>
        <w:docPartUnique/>
      </w:docPartObj>
    </w:sdtPr>
    <w:sdtContent>
      <w:p w:rsidR="002958ED" w:rsidRDefault="002958ED">
        <w:pPr>
          <w:pStyle w:val="Piedepgina"/>
          <w:jc w:val="center"/>
        </w:pPr>
        <w:fldSimple w:instr=" PAGE   \* MERGEFORMAT ">
          <w:r w:rsidR="00ED04FD">
            <w:rPr>
              <w:noProof/>
            </w:rPr>
            <w:t>1</w:t>
          </w:r>
        </w:fldSimple>
      </w:p>
    </w:sdtContent>
  </w:sdt>
  <w:p w:rsidR="002958ED" w:rsidRDefault="002958E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C2D" w:rsidRDefault="00005C2D" w:rsidP="00FC34A1">
      <w:pPr>
        <w:spacing w:after="0" w:line="240" w:lineRule="auto"/>
      </w:pPr>
      <w:r>
        <w:separator/>
      </w:r>
    </w:p>
  </w:footnote>
  <w:footnote w:type="continuationSeparator" w:id="1">
    <w:p w:rsidR="00005C2D" w:rsidRDefault="00005C2D" w:rsidP="00FC34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1736"/>
    <w:multiLevelType w:val="hybridMultilevel"/>
    <w:tmpl w:val="1B9A3502"/>
    <w:lvl w:ilvl="0" w:tplc="32D222D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85D5621"/>
    <w:multiLevelType w:val="multilevel"/>
    <w:tmpl w:val="EF8C79A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A08230E"/>
    <w:multiLevelType w:val="multilevel"/>
    <w:tmpl w:val="9C4A5B4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28F67E9"/>
    <w:multiLevelType w:val="hybridMultilevel"/>
    <w:tmpl w:val="2528FA8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4820E5B"/>
    <w:multiLevelType w:val="hybridMultilevel"/>
    <w:tmpl w:val="F75888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5570815"/>
    <w:multiLevelType w:val="hybridMultilevel"/>
    <w:tmpl w:val="9404D278"/>
    <w:lvl w:ilvl="0" w:tplc="9D428FB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ECC5759"/>
    <w:multiLevelType w:val="multilevel"/>
    <w:tmpl w:val="5EAC42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4A5A1BFA"/>
    <w:multiLevelType w:val="hybridMultilevel"/>
    <w:tmpl w:val="57E69932"/>
    <w:lvl w:ilvl="0" w:tplc="13E2342E">
      <w:start w:val="1"/>
      <w:numFmt w:val="lowerLetter"/>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115533E"/>
    <w:multiLevelType w:val="multilevel"/>
    <w:tmpl w:val="5478E44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5E96106"/>
    <w:multiLevelType w:val="hybridMultilevel"/>
    <w:tmpl w:val="F82678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66E5A69"/>
    <w:multiLevelType w:val="hybridMultilevel"/>
    <w:tmpl w:val="9BD005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A156C09"/>
    <w:multiLevelType w:val="multilevel"/>
    <w:tmpl w:val="C83E8BF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74CE6253"/>
    <w:multiLevelType w:val="hybridMultilevel"/>
    <w:tmpl w:val="C71E83AE"/>
    <w:lvl w:ilvl="0" w:tplc="9DFEC9F8">
      <w:start w:val="1"/>
      <w:numFmt w:val="decimal"/>
      <w:lvlText w:val="%1-"/>
      <w:lvlJc w:val="left"/>
      <w:pPr>
        <w:ind w:left="615" w:hanging="360"/>
      </w:pPr>
      <w:rPr>
        <w:rFonts w:hint="default"/>
        <w:u w:val="none"/>
      </w:rPr>
    </w:lvl>
    <w:lvl w:ilvl="1" w:tplc="0C0A0019" w:tentative="1">
      <w:start w:val="1"/>
      <w:numFmt w:val="lowerLetter"/>
      <w:lvlText w:val="%2."/>
      <w:lvlJc w:val="left"/>
      <w:pPr>
        <w:ind w:left="1335" w:hanging="360"/>
      </w:pPr>
    </w:lvl>
    <w:lvl w:ilvl="2" w:tplc="0C0A001B" w:tentative="1">
      <w:start w:val="1"/>
      <w:numFmt w:val="lowerRoman"/>
      <w:lvlText w:val="%3."/>
      <w:lvlJc w:val="right"/>
      <w:pPr>
        <w:ind w:left="2055" w:hanging="180"/>
      </w:pPr>
    </w:lvl>
    <w:lvl w:ilvl="3" w:tplc="0C0A000F" w:tentative="1">
      <w:start w:val="1"/>
      <w:numFmt w:val="decimal"/>
      <w:lvlText w:val="%4."/>
      <w:lvlJc w:val="left"/>
      <w:pPr>
        <w:ind w:left="2775" w:hanging="360"/>
      </w:pPr>
    </w:lvl>
    <w:lvl w:ilvl="4" w:tplc="0C0A0019" w:tentative="1">
      <w:start w:val="1"/>
      <w:numFmt w:val="lowerLetter"/>
      <w:lvlText w:val="%5."/>
      <w:lvlJc w:val="left"/>
      <w:pPr>
        <w:ind w:left="3495" w:hanging="360"/>
      </w:pPr>
    </w:lvl>
    <w:lvl w:ilvl="5" w:tplc="0C0A001B" w:tentative="1">
      <w:start w:val="1"/>
      <w:numFmt w:val="lowerRoman"/>
      <w:lvlText w:val="%6."/>
      <w:lvlJc w:val="right"/>
      <w:pPr>
        <w:ind w:left="4215" w:hanging="180"/>
      </w:pPr>
    </w:lvl>
    <w:lvl w:ilvl="6" w:tplc="0C0A000F" w:tentative="1">
      <w:start w:val="1"/>
      <w:numFmt w:val="decimal"/>
      <w:lvlText w:val="%7."/>
      <w:lvlJc w:val="left"/>
      <w:pPr>
        <w:ind w:left="4935" w:hanging="360"/>
      </w:pPr>
    </w:lvl>
    <w:lvl w:ilvl="7" w:tplc="0C0A0019" w:tentative="1">
      <w:start w:val="1"/>
      <w:numFmt w:val="lowerLetter"/>
      <w:lvlText w:val="%8."/>
      <w:lvlJc w:val="left"/>
      <w:pPr>
        <w:ind w:left="5655" w:hanging="360"/>
      </w:pPr>
    </w:lvl>
    <w:lvl w:ilvl="8" w:tplc="0C0A001B" w:tentative="1">
      <w:start w:val="1"/>
      <w:numFmt w:val="lowerRoman"/>
      <w:lvlText w:val="%9."/>
      <w:lvlJc w:val="right"/>
      <w:pPr>
        <w:ind w:left="6375" w:hanging="180"/>
      </w:pPr>
    </w:lvl>
  </w:abstractNum>
  <w:abstractNum w:abstractNumId="13">
    <w:nsid w:val="79451775"/>
    <w:multiLevelType w:val="hybridMultilevel"/>
    <w:tmpl w:val="0BA4097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11"/>
  </w:num>
  <w:num w:numId="4">
    <w:abstractNumId w:val="8"/>
  </w:num>
  <w:num w:numId="5">
    <w:abstractNumId w:val="6"/>
  </w:num>
  <w:num w:numId="6">
    <w:abstractNumId w:val="12"/>
  </w:num>
  <w:num w:numId="7">
    <w:abstractNumId w:val="4"/>
  </w:num>
  <w:num w:numId="8">
    <w:abstractNumId w:val="5"/>
  </w:num>
  <w:num w:numId="9">
    <w:abstractNumId w:val="13"/>
  </w:num>
  <w:num w:numId="10">
    <w:abstractNumId w:val="7"/>
  </w:num>
  <w:num w:numId="11">
    <w:abstractNumId w:val="9"/>
  </w:num>
  <w:num w:numId="12">
    <w:abstractNumId w:val="10"/>
  </w:num>
  <w:num w:numId="13">
    <w:abstractNumId w:val="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2C799A"/>
    <w:rsid w:val="00005C2D"/>
    <w:rsid w:val="00011B8C"/>
    <w:rsid w:val="00023AD7"/>
    <w:rsid w:val="0004580C"/>
    <w:rsid w:val="000876A5"/>
    <w:rsid w:val="000F57FD"/>
    <w:rsid w:val="00141A6E"/>
    <w:rsid w:val="0016120A"/>
    <w:rsid w:val="002233F2"/>
    <w:rsid w:val="00232B29"/>
    <w:rsid w:val="00266D75"/>
    <w:rsid w:val="002958ED"/>
    <w:rsid w:val="002A515F"/>
    <w:rsid w:val="002C799A"/>
    <w:rsid w:val="0031578C"/>
    <w:rsid w:val="00333678"/>
    <w:rsid w:val="00360B3A"/>
    <w:rsid w:val="00371584"/>
    <w:rsid w:val="00441A0B"/>
    <w:rsid w:val="00527E3F"/>
    <w:rsid w:val="005475F3"/>
    <w:rsid w:val="0057618C"/>
    <w:rsid w:val="00623F01"/>
    <w:rsid w:val="006F66B4"/>
    <w:rsid w:val="00760C8F"/>
    <w:rsid w:val="00773512"/>
    <w:rsid w:val="00795A9B"/>
    <w:rsid w:val="007D61E4"/>
    <w:rsid w:val="00803078"/>
    <w:rsid w:val="008E4666"/>
    <w:rsid w:val="008E6B46"/>
    <w:rsid w:val="00995D82"/>
    <w:rsid w:val="009A4595"/>
    <w:rsid w:val="009F47A7"/>
    <w:rsid w:val="00A37EE5"/>
    <w:rsid w:val="00A90D03"/>
    <w:rsid w:val="00AF301D"/>
    <w:rsid w:val="00B93BBD"/>
    <w:rsid w:val="00BF69F6"/>
    <w:rsid w:val="00C57374"/>
    <w:rsid w:val="00C72C58"/>
    <w:rsid w:val="00CA7BE0"/>
    <w:rsid w:val="00CB4EE2"/>
    <w:rsid w:val="00CF5AA9"/>
    <w:rsid w:val="00D53F86"/>
    <w:rsid w:val="00DA2071"/>
    <w:rsid w:val="00DB04FB"/>
    <w:rsid w:val="00E45C91"/>
    <w:rsid w:val="00ED04FD"/>
    <w:rsid w:val="00F25567"/>
    <w:rsid w:val="00F31C0D"/>
    <w:rsid w:val="00FC34A1"/>
    <w:rsid w:val="00FD324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799A"/>
    <w:pPr>
      <w:keepNext/>
      <w:pBdr>
        <w:top w:val="nil"/>
        <w:left w:val="nil"/>
        <w:bottom w:val="nil"/>
        <w:right w:val="nil"/>
      </w:pBdr>
      <w:suppressAutoHyphens/>
      <w:textAlignment w:val="baseline"/>
    </w:pPr>
    <w:rPr>
      <w:rFonts w:ascii="Calibri" w:eastAsia="SimSun" w:hAnsi="Calibri" w:cs="Tahoma"/>
      <w:lang w:val="es-AR" w:eastAsia="en-US"/>
    </w:rPr>
  </w:style>
  <w:style w:type="paragraph" w:styleId="Ttulo1">
    <w:name w:val="heading 1"/>
    <w:basedOn w:val="Normal"/>
    <w:next w:val="Normal"/>
    <w:link w:val="Ttulo1Car"/>
    <w:qFormat/>
    <w:rsid w:val="00CB4EE2"/>
    <w:pPr>
      <w:pBdr>
        <w:top w:val="none" w:sz="0" w:space="0" w:color="auto"/>
        <w:left w:val="none" w:sz="0" w:space="0" w:color="auto"/>
        <w:bottom w:val="none" w:sz="0" w:space="0" w:color="auto"/>
        <w:right w:val="none" w:sz="0" w:space="0" w:color="auto"/>
      </w:pBdr>
      <w:suppressAutoHyphens w:val="0"/>
      <w:spacing w:after="0" w:line="240" w:lineRule="auto"/>
      <w:jc w:val="center"/>
      <w:textAlignment w:val="auto"/>
      <w:outlineLvl w:val="0"/>
    </w:pPr>
    <w:rPr>
      <w:rFonts w:ascii="Times New Roman" w:eastAsia="Times New Roman" w:hAnsi="Times New Roman" w:cs="Times New Roman"/>
      <w:b/>
      <w:bCs/>
      <w:sz w:val="24"/>
      <w:szCs w:val="24"/>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mbolosdenumeracin">
    <w:name w:val="Símbolos de numeración"/>
    <w:rsid w:val="002C799A"/>
  </w:style>
  <w:style w:type="character" w:customStyle="1" w:styleId="Caracteresdenotaalpie">
    <w:name w:val="Caracteres de nota al pie"/>
    <w:rsid w:val="002C799A"/>
  </w:style>
  <w:style w:type="character" w:customStyle="1" w:styleId="Ancladenotaalpie">
    <w:name w:val="Ancla de nota al pie"/>
    <w:rsid w:val="002C799A"/>
    <w:rPr>
      <w:position w:val="22"/>
      <w:sz w:val="14"/>
    </w:rPr>
  </w:style>
  <w:style w:type="character" w:styleId="Refdenotaalpie">
    <w:name w:val="footnote reference"/>
    <w:basedOn w:val="Fuentedeprrafopredeter"/>
    <w:rsid w:val="002C799A"/>
    <w:rPr>
      <w:position w:val="22"/>
      <w:sz w:val="14"/>
    </w:rPr>
  </w:style>
  <w:style w:type="paragraph" w:customStyle="1" w:styleId="LO-Normal">
    <w:name w:val="LO-Normal"/>
    <w:rsid w:val="002C799A"/>
    <w:pPr>
      <w:keepNext/>
      <w:widowControl w:val="0"/>
      <w:pBdr>
        <w:top w:val="nil"/>
        <w:left w:val="nil"/>
        <w:bottom w:val="nil"/>
        <w:right w:val="nil"/>
      </w:pBdr>
      <w:suppressAutoHyphens/>
      <w:textAlignment w:val="baseline"/>
    </w:pPr>
    <w:rPr>
      <w:rFonts w:ascii="Calibri" w:eastAsia="SimSun" w:hAnsi="Calibri" w:cs="Tahoma"/>
      <w:lang w:val="es-AR" w:eastAsia="en-US"/>
    </w:rPr>
  </w:style>
  <w:style w:type="paragraph" w:styleId="Encabezado">
    <w:name w:val="header"/>
    <w:basedOn w:val="Normal"/>
    <w:next w:val="Cuerpodetexto"/>
    <w:rsid w:val="002C799A"/>
    <w:pPr>
      <w:spacing w:before="240" w:after="120"/>
    </w:pPr>
    <w:rPr>
      <w:rFonts w:ascii="Arial" w:eastAsia="Microsoft YaHei" w:hAnsi="Arial" w:cs="Arial"/>
      <w:sz w:val="28"/>
      <w:szCs w:val="28"/>
    </w:rPr>
  </w:style>
  <w:style w:type="paragraph" w:customStyle="1" w:styleId="Cuerpodetexto">
    <w:name w:val="Cuerpo de texto"/>
    <w:basedOn w:val="Normal"/>
    <w:rsid w:val="002C799A"/>
    <w:pPr>
      <w:spacing w:after="120"/>
    </w:pPr>
  </w:style>
  <w:style w:type="paragraph" w:styleId="Lista">
    <w:name w:val="List"/>
    <w:basedOn w:val="Cuerpodetexto"/>
    <w:rsid w:val="002C799A"/>
    <w:rPr>
      <w:rFonts w:cs="Arial"/>
    </w:rPr>
  </w:style>
  <w:style w:type="paragraph" w:customStyle="1" w:styleId="Pie">
    <w:name w:val="Pie"/>
    <w:basedOn w:val="Normal"/>
    <w:rsid w:val="002C799A"/>
    <w:pPr>
      <w:suppressLineNumbers/>
      <w:spacing w:before="120" w:after="120"/>
    </w:pPr>
    <w:rPr>
      <w:rFonts w:cs="Arial"/>
      <w:i/>
      <w:iCs/>
      <w:sz w:val="24"/>
      <w:szCs w:val="24"/>
    </w:rPr>
  </w:style>
  <w:style w:type="paragraph" w:customStyle="1" w:styleId="ndice">
    <w:name w:val="Índice"/>
    <w:basedOn w:val="Normal"/>
    <w:rsid w:val="002C799A"/>
    <w:pPr>
      <w:suppressLineNumbers/>
    </w:pPr>
    <w:rPr>
      <w:rFonts w:cs="Arial"/>
    </w:rPr>
  </w:style>
  <w:style w:type="paragraph" w:styleId="Piedepgina">
    <w:name w:val="footer"/>
    <w:basedOn w:val="Normal"/>
    <w:link w:val="PiedepginaCar"/>
    <w:uiPriority w:val="99"/>
    <w:rsid w:val="002C799A"/>
    <w:pPr>
      <w:suppressLineNumbers/>
      <w:tabs>
        <w:tab w:val="center" w:pos="4419"/>
        <w:tab w:val="right" w:pos="8838"/>
      </w:tabs>
    </w:pPr>
  </w:style>
  <w:style w:type="paragraph" w:customStyle="1" w:styleId="Notaalpie">
    <w:name w:val="Nota al pie"/>
    <w:basedOn w:val="Normal"/>
    <w:rsid w:val="002C799A"/>
    <w:pPr>
      <w:suppressLineNumbers/>
      <w:ind w:left="283" w:hanging="283"/>
    </w:pPr>
    <w:rPr>
      <w:sz w:val="20"/>
      <w:szCs w:val="20"/>
    </w:rPr>
  </w:style>
  <w:style w:type="paragraph" w:customStyle="1" w:styleId="Contenidodelmarco">
    <w:name w:val="Contenido del marco"/>
    <w:basedOn w:val="Cuerpodetexto"/>
    <w:rsid w:val="002C799A"/>
  </w:style>
  <w:style w:type="paragraph" w:customStyle="1" w:styleId="Contenidodelatabla">
    <w:name w:val="Contenido de la tabla"/>
    <w:basedOn w:val="Normal"/>
    <w:rsid w:val="002C799A"/>
    <w:pPr>
      <w:suppressLineNumbers/>
    </w:pPr>
  </w:style>
  <w:style w:type="paragraph" w:customStyle="1" w:styleId="Encabezadodelatabla">
    <w:name w:val="Encabezado de la tabla"/>
    <w:basedOn w:val="Contenidodelatabla"/>
    <w:rsid w:val="002C799A"/>
    <w:pPr>
      <w:jc w:val="center"/>
    </w:pPr>
    <w:rPr>
      <w:b/>
      <w:bCs/>
    </w:rPr>
  </w:style>
  <w:style w:type="paragraph" w:styleId="Prrafodelista">
    <w:name w:val="List Paragraph"/>
    <w:basedOn w:val="Normal"/>
    <w:uiPriority w:val="34"/>
    <w:qFormat/>
    <w:rsid w:val="00AF301D"/>
    <w:pPr>
      <w:ind w:left="720"/>
      <w:contextualSpacing/>
    </w:pPr>
  </w:style>
  <w:style w:type="character" w:customStyle="1" w:styleId="PiedepginaCar">
    <w:name w:val="Pie de página Car"/>
    <w:basedOn w:val="Fuentedeprrafopredeter"/>
    <w:link w:val="Piedepgina"/>
    <w:uiPriority w:val="99"/>
    <w:rsid w:val="00FC34A1"/>
    <w:rPr>
      <w:rFonts w:ascii="Calibri" w:eastAsia="SimSun" w:hAnsi="Calibri" w:cs="Tahoma"/>
      <w:lang w:val="es-AR" w:eastAsia="en-US"/>
    </w:rPr>
  </w:style>
  <w:style w:type="character" w:customStyle="1" w:styleId="Ttulo1Car">
    <w:name w:val="Título 1 Car"/>
    <w:basedOn w:val="Fuentedeprrafopredeter"/>
    <w:link w:val="Ttulo1"/>
    <w:rsid w:val="00CB4EE2"/>
    <w:rPr>
      <w:rFonts w:ascii="Times New Roman" w:eastAsia="Times New Roman" w:hAnsi="Times New Roman" w:cs="Times New Roman"/>
      <w:b/>
      <w:bCs/>
      <w:sz w:val="24"/>
      <w:szCs w:val="24"/>
      <w:u w:val="single"/>
    </w:rPr>
  </w:style>
</w:styles>
</file>

<file path=word/webSettings.xml><?xml version="1.0" encoding="utf-8"?>
<w:webSettings xmlns:r="http://schemas.openxmlformats.org/officeDocument/2006/relationships" xmlns:w="http://schemas.openxmlformats.org/wordprocessingml/2006/main">
  <w:divs>
    <w:div w:id="697583453">
      <w:bodyDiv w:val="1"/>
      <w:marLeft w:val="0"/>
      <w:marRight w:val="0"/>
      <w:marTop w:val="0"/>
      <w:marBottom w:val="0"/>
      <w:divBdr>
        <w:top w:val="none" w:sz="0" w:space="0" w:color="auto"/>
        <w:left w:val="none" w:sz="0" w:space="0" w:color="auto"/>
        <w:bottom w:val="none" w:sz="0" w:space="0" w:color="auto"/>
        <w:right w:val="none" w:sz="0" w:space="0" w:color="auto"/>
      </w:divBdr>
    </w:div>
    <w:div w:id="1552300724">
      <w:bodyDiv w:val="1"/>
      <w:marLeft w:val="0"/>
      <w:marRight w:val="0"/>
      <w:marTop w:val="0"/>
      <w:marBottom w:val="0"/>
      <w:divBdr>
        <w:top w:val="none" w:sz="0" w:space="0" w:color="auto"/>
        <w:left w:val="none" w:sz="0" w:space="0" w:color="auto"/>
        <w:bottom w:val="none" w:sz="0" w:space="0" w:color="auto"/>
        <w:right w:val="none" w:sz="0" w:space="0" w:color="auto"/>
      </w:divBdr>
    </w:div>
    <w:div w:id="2047246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6388</Words>
  <Characters>35137</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vsarobe</cp:lastModifiedBy>
  <cp:revision>2</cp:revision>
  <cp:lastPrinted>2017-06-19T17:59:00Z</cp:lastPrinted>
  <dcterms:created xsi:type="dcterms:W3CDTF">2017-06-23T15:15:00Z</dcterms:created>
  <dcterms:modified xsi:type="dcterms:W3CDTF">2017-06-23T15:15:00Z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2106988594</vt:i4>
  </property>
</Properties>
</file>