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83" w:rsidRDefault="00F04283" w:rsidP="000A0F0A">
      <w:pPr>
        <w:spacing w:after="0" w:line="240" w:lineRule="auto"/>
        <w:ind w:left="720"/>
        <w:jc w:val="both"/>
        <w:rPr>
          <w:rFonts w:ascii="Trebuchet MS" w:hAnsi="Trebuchet MS" w:cs="Trebuchet MS"/>
          <w:b/>
          <w:color w:val="C00000"/>
          <w:sz w:val="32"/>
          <w:szCs w:val="32"/>
        </w:rPr>
      </w:pPr>
    </w:p>
    <w:p w:rsidR="00F04283" w:rsidRDefault="00F04283" w:rsidP="000A0F0A">
      <w:pPr>
        <w:spacing w:after="0" w:line="240" w:lineRule="auto"/>
        <w:ind w:left="720"/>
        <w:jc w:val="both"/>
        <w:rPr>
          <w:rFonts w:ascii="Trebuchet MS" w:hAnsi="Trebuchet MS" w:cs="Trebuchet MS"/>
          <w:b/>
          <w:color w:val="C00000"/>
          <w:sz w:val="32"/>
          <w:szCs w:val="32"/>
        </w:rPr>
      </w:pPr>
    </w:p>
    <w:p w:rsidR="00F04283" w:rsidRDefault="00F04283" w:rsidP="00596BF3">
      <w:pPr>
        <w:spacing w:after="0" w:line="240" w:lineRule="auto"/>
        <w:ind w:left="720"/>
        <w:jc w:val="center"/>
        <w:outlineLvl w:val="0"/>
        <w:rPr>
          <w:rFonts w:ascii="Trebuchet MS" w:hAnsi="Trebuchet MS" w:cs="Trebuchet MS"/>
          <w:b/>
          <w:color w:val="C00000"/>
          <w:szCs w:val="32"/>
        </w:rPr>
      </w:pPr>
      <w:r w:rsidRPr="00D757D5">
        <w:rPr>
          <w:rFonts w:ascii="Trebuchet MS" w:hAnsi="Trebuchet MS" w:cs="Trebuchet MS"/>
          <w:b/>
          <w:color w:val="C00000"/>
          <w:szCs w:val="32"/>
        </w:rPr>
        <w:t>PROYECTO DE INVESTIGACIÓN:</w:t>
      </w:r>
    </w:p>
    <w:p w:rsidR="00F04283" w:rsidRPr="00D757D5" w:rsidRDefault="00F04283" w:rsidP="00D757D5">
      <w:pPr>
        <w:spacing w:after="0" w:line="240" w:lineRule="auto"/>
        <w:ind w:left="720"/>
        <w:jc w:val="center"/>
        <w:rPr>
          <w:rFonts w:ascii="Arial" w:hAnsi="Arial" w:cs="Arial"/>
          <w:b/>
          <w:sz w:val="16"/>
        </w:rPr>
      </w:pPr>
      <w:r w:rsidRPr="00D757D5">
        <w:rPr>
          <w:rFonts w:ascii="Arial" w:hAnsi="Arial" w:cs="Arial"/>
          <w:b/>
          <w:sz w:val="16"/>
        </w:rPr>
        <w:t>“Desafíos educativos y comunicacionales para la inclusión social, cultural y digital”(dirigido por Adriana Imperatore), integrante del Programa Tecnologías digitales, educación y comunicación. Perspectivas discursivas, sociales y culturales, dirigido por Alfredo Alfonso</w:t>
      </w:r>
    </w:p>
    <w:p w:rsidR="00F04283" w:rsidRDefault="00F04283">
      <w:pPr>
        <w:spacing w:after="0" w:line="240" w:lineRule="auto"/>
        <w:rPr>
          <w:rFonts w:ascii="Trebuchet MS" w:hAnsi="Trebuchet MS" w:cs="Trebuchet MS"/>
          <w:b/>
          <w:color w:val="C00000"/>
          <w:sz w:val="32"/>
          <w:szCs w:val="32"/>
        </w:rPr>
      </w:pPr>
    </w:p>
    <w:p w:rsidR="00F04283" w:rsidRDefault="00F04283">
      <w:pPr>
        <w:spacing w:after="0" w:line="240" w:lineRule="auto"/>
        <w:rPr>
          <w:rFonts w:ascii="Trebuchet MS" w:hAnsi="Trebuchet MS" w:cs="Trebuchet MS"/>
          <w:b/>
          <w:color w:val="C00000"/>
          <w:sz w:val="32"/>
          <w:szCs w:val="32"/>
        </w:rPr>
      </w:pPr>
    </w:p>
    <w:p w:rsidR="00F04283" w:rsidRDefault="00F04283" w:rsidP="00D757D5">
      <w:pPr>
        <w:spacing w:after="0" w:line="240" w:lineRule="auto"/>
        <w:jc w:val="center"/>
        <w:rPr>
          <w:rFonts w:ascii="Trebuchet MS" w:hAnsi="Trebuchet MS" w:cs="Trebuchet MS"/>
          <w:b/>
          <w:color w:val="C00000"/>
          <w:sz w:val="32"/>
          <w:szCs w:val="32"/>
        </w:rPr>
      </w:pPr>
      <w:r>
        <w:rPr>
          <w:rFonts w:ascii="Trebuchet MS" w:hAnsi="Trebuchet MS" w:cs="Trebuchet MS"/>
          <w:b/>
          <w:color w:val="C00000"/>
          <w:sz w:val="32"/>
          <w:szCs w:val="32"/>
        </w:rPr>
        <w:t>Charla y taller de tecnologías inmersivas: Realidad Virtual, Realidad Aumentada y Video 360</w:t>
      </w:r>
    </w:p>
    <w:p w:rsidR="00F04283" w:rsidRDefault="00F04283">
      <w:pPr>
        <w:spacing w:after="0" w:line="240" w:lineRule="auto"/>
        <w:rPr>
          <w:rFonts w:ascii="Trebuchet MS" w:hAnsi="Trebuchet MS" w:cs="Trebuchet MS"/>
          <w:b/>
          <w:color w:val="000000"/>
          <w:sz w:val="24"/>
          <w:szCs w:val="24"/>
        </w:rPr>
      </w:pPr>
    </w:p>
    <w:p w:rsidR="00F04283" w:rsidRDefault="00F04283">
      <w:pPr>
        <w:spacing w:after="0" w:line="240" w:lineRule="auto"/>
        <w:rPr>
          <w:rFonts w:ascii="Trebuchet MS" w:hAnsi="Trebuchet MS" w:cs="Trebuchet MS"/>
          <w:b/>
          <w:color w:val="000000"/>
          <w:sz w:val="24"/>
          <w:szCs w:val="24"/>
        </w:rPr>
      </w:pPr>
    </w:p>
    <w:p w:rsidR="00F04283" w:rsidRPr="00531100" w:rsidRDefault="00F04283" w:rsidP="00D757D5">
      <w:pPr>
        <w:spacing w:after="0" w:line="240" w:lineRule="auto"/>
        <w:jc w:val="center"/>
        <w:rPr>
          <w:rFonts w:ascii="Trebuchet MS" w:hAnsi="Trebuchet MS" w:cs="Trebuchet MS"/>
          <w:b/>
          <w:color w:val="000000"/>
          <w:sz w:val="28"/>
          <w:szCs w:val="28"/>
        </w:rPr>
      </w:pPr>
      <w:r w:rsidRPr="00531100">
        <w:rPr>
          <w:rFonts w:ascii="Trebuchet MS" w:hAnsi="Trebuchet MS" w:cs="Trebuchet MS"/>
          <w:b/>
          <w:color w:val="000000"/>
          <w:sz w:val="28"/>
          <w:szCs w:val="28"/>
        </w:rPr>
        <w:t>Docentes y realizadores: José Celestino Campusano, Martiniano Caballieri, Martín Rabaglia, Ramiro Álvarez</w:t>
      </w:r>
    </w:p>
    <w:p w:rsidR="00F04283" w:rsidRPr="00531100" w:rsidRDefault="00F04283">
      <w:pPr>
        <w:spacing w:after="0" w:line="240" w:lineRule="auto"/>
        <w:rPr>
          <w:rFonts w:ascii="Trebuchet MS" w:hAnsi="Trebuchet MS" w:cs="Trebuchet MS"/>
          <w:b/>
          <w:color w:val="000000"/>
          <w:sz w:val="28"/>
          <w:szCs w:val="28"/>
        </w:rPr>
      </w:pPr>
    </w:p>
    <w:p w:rsidR="00F04283" w:rsidRDefault="00F04283">
      <w:pPr>
        <w:spacing w:after="0" w:line="240" w:lineRule="auto"/>
        <w:rPr>
          <w:rFonts w:ascii="Trebuchet MS" w:hAnsi="Trebuchet MS" w:cs="Trebuchet MS"/>
          <w:b/>
          <w:color w:val="C00000"/>
          <w:sz w:val="28"/>
          <w:szCs w:val="28"/>
          <w:u w:val="single"/>
        </w:rPr>
      </w:pPr>
    </w:p>
    <w:p w:rsidR="00F04283" w:rsidRDefault="00F04283">
      <w:pPr>
        <w:spacing w:after="0" w:line="240" w:lineRule="auto"/>
        <w:rPr>
          <w:rFonts w:ascii="Trebuchet MS" w:hAnsi="Trebuchet MS" w:cs="Trebuchet MS"/>
          <w:b/>
          <w:color w:val="000000"/>
          <w:sz w:val="28"/>
          <w:szCs w:val="28"/>
        </w:rPr>
      </w:pPr>
      <w:r>
        <w:rPr>
          <w:rFonts w:ascii="Trebuchet MS" w:hAnsi="Trebuchet MS" w:cs="Trebuchet MS"/>
          <w:b/>
          <w:color w:val="C00000"/>
          <w:sz w:val="28"/>
          <w:szCs w:val="28"/>
          <w:u w:val="single"/>
        </w:rPr>
        <w:t>Charla abierta:</w:t>
      </w:r>
      <w:r>
        <w:rPr>
          <w:rFonts w:ascii="Trebuchet MS" w:hAnsi="Trebuchet MS" w:cs="Trebuchet MS"/>
          <w:b/>
          <w:color w:val="000000"/>
          <w:sz w:val="28"/>
          <w:szCs w:val="28"/>
        </w:rPr>
        <w:t xml:space="preserve"> martes 6 de noviembre de </w:t>
      </w:r>
      <w:smartTag w:uri="urn:schemas-microsoft-com:office:smarttags" w:element="metricconverter">
        <w:smartTagPr>
          <w:attr w:name="ProductID" w:val="16 a"/>
        </w:smartTagPr>
        <w:r>
          <w:rPr>
            <w:rFonts w:ascii="Trebuchet MS" w:hAnsi="Trebuchet MS" w:cs="Trebuchet MS"/>
            <w:b/>
            <w:color w:val="000000"/>
            <w:sz w:val="28"/>
            <w:szCs w:val="28"/>
          </w:rPr>
          <w:t>16 a</w:t>
        </w:r>
      </w:smartTag>
      <w:r>
        <w:rPr>
          <w:rFonts w:ascii="Trebuchet MS" w:hAnsi="Trebuchet MS" w:cs="Trebuchet MS"/>
          <w:b/>
          <w:color w:val="000000"/>
          <w:sz w:val="28"/>
          <w:szCs w:val="28"/>
        </w:rPr>
        <w:t xml:space="preserve"> 18 hs. Salón Auditorio</w:t>
      </w:r>
    </w:p>
    <w:p w:rsidR="00F04283" w:rsidRDefault="00F04283">
      <w:pPr>
        <w:spacing w:after="0" w:line="240" w:lineRule="auto"/>
        <w:rPr>
          <w:rFonts w:ascii="Trebuchet MS" w:hAnsi="Trebuchet MS" w:cs="Trebuchet MS"/>
          <w:b/>
          <w:color w:val="000000"/>
          <w:sz w:val="28"/>
          <w:szCs w:val="28"/>
        </w:rPr>
      </w:pPr>
    </w:p>
    <w:p w:rsidR="00F04283" w:rsidRDefault="00F04283" w:rsidP="00596BF3">
      <w:pPr>
        <w:spacing w:after="0" w:line="240" w:lineRule="auto"/>
        <w:outlineLvl w:val="0"/>
        <w:rPr>
          <w:rFonts w:ascii="Trebuchet MS" w:hAnsi="Trebuchet MS" w:cs="Trebuchet MS"/>
          <w:b/>
          <w:color w:val="000000"/>
          <w:sz w:val="28"/>
          <w:szCs w:val="28"/>
        </w:rPr>
      </w:pPr>
      <w:r>
        <w:rPr>
          <w:rFonts w:ascii="Trebuchet MS" w:hAnsi="Trebuchet MS" w:cs="Trebuchet MS"/>
          <w:b/>
          <w:color w:val="C00000"/>
          <w:sz w:val="28"/>
          <w:szCs w:val="28"/>
          <w:u w:val="single"/>
        </w:rPr>
        <w:t xml:space="preserve">Apertura </w:t>
      </w:r>
      <w:r w:rsidRPr="000C708F">
        <w:rPr>
          <w:rFonts w:ascii="Trebuchet MS" w:hAnsi="Trebuchet MS" w:cs="Trebuchet MS"/>
          <w:b/>
          <w:color w:val="C00000"/>
          <w:sz w:val="28"/>
          <w:szCs w:val="28"/>
          <w:u w:val="single"/>
        </w:rPr>
        <w:t>a cargo de</w:t>
      </w:r>
      <w:r>
        <w:rPr>
          <w:rFonts w:ascii="Trebuchet MS" w:hAnsi="Trebuchet MS" w:cs="Trebuchet MS"/>
          <w:b/>
          <w:color w:val="000000"/>
          <w:sz w:val="28"/>
          <w:szCs w:val="28"/>
        </w:rPr>
        <w:t>: Rector Alejandro Villar</w:t>
      </w:r>
    </w:p>
    <w:p w:rsidR="00F04283" w:rsidRDefault="00F04283">
      <w:pPr>
        <w:spacing w:after="0" w:line="240" w:lineRule="auto"/>
        <w:rPr>
          <w:rFonts w:ascii="Trebuchet MS" w:hAnsi="Trebuchet MS" w:cs="Trebuchet MS"/>
          <w:b/>
          <w:color w:val="000000"/>
          <w:sz w:val="28"/>
          <w:szCs w:val="28"/>
        </w:rPr>
      </w:pPr>
    </w:p>
    <w:p w:rsidR="00F04283" w:rsidRPr="000C708F" w:rsidRDefault="00F04283" w:rsidP="00596BF3">
      <w:pPr>
        <w:spacing w:after="0" w:line="240" w:lineRule="auto"/>
        <w:outlineLvl w:val="0"/>
        <w:rPr>
          <w:rFonts w:ascii="Trebuchet MS" w:hAnsi="Trebuchet MS" w:cs="Trebuchet MS"/>
          <w:b/>
          <w:color w:val="000000"/>
          <w:sz w:val="28"/>
          <w:szCs w:val="28"/>
        </w:rPr>
      </w:pPr>
      <w:r w:rsidRPr="000C708F">
        <w:rPr>
          <w:rFonts w:ascii="Trebuchet MS" w:hAnsi="Trebuchet MS" w:cs="Trebuchet MS"/>
          <w:b/>
          <w:color w:val="C00000"/>
          <w:sz w:val="28"/>
          <w:szCs w:val="28"/>
          <w:u w:val="single"/>
        </w:rPr>
        <w:t>Presentación a cargo de</w:t>
      </w:r>
      <w:r>
        <w:rPr>
          <w:rFonts w:ascii="Trebuchet MS" w:hAnsi="Trebuchet MS" w:cs="Trebuchet MS"/>
          <w:b/>
          <w:color w:val="000000"/>
          <w:sz w:val="28"/>
          <w:szCs w:val="28"/>
        </w:rPr>
        <w:t>: Marina Gergich y Adriana Imperatore</w:t>
      </w:r>
    </w:p>
    <w:p w:rsidR="00F04283" w:rsidRDefault="00F04283">
      <w:pPr>
        <w:spacing w:after="0" w:line="240" w:lineRule="auto"/>
        <w:rPr>
          <w:rFonts w:ascii="Trebuchet MS" w:hAnsi="Trebuchet MS" w:cs="Trebuchet MS"/>
          <w:b/>
          <w:color w:val="000000"/>
          <w:sz w:val="24"/>
          <w:szCs w:val="24"/>
        </w:rPr>
      </w:pPr>
    </w:p>
    <w:p w:rsidR="00F04283" w:rsidRDefault="00F04283">
      <w:pPr>
        <w:spacing w:after="0"/>
        <w:jc w:val="both"/>
        <w:rPr>
          <w:rFonts w:ascii="Trebuchet MS" w:hAnsi="Trebuchet MS" w:cs="Trebuchet MS"/>
          <w:sz w:val="24"/>
          <w:szCs w:val="24"/>
        </w:rPr>
      </w:pPr>
      <w:r>
        <w:rPr>
          <w:rFonts w:ascii="Trebuchet MS" w:hAnsi="Trebuchet MS" w:cs="Trebuchet MS"/>
          <w:sz w:val="24"/>
          <w:szCs w:val="24"/>
        </w:rPr>
        <w:t>La charla se desarrollará bajo la experiencia formativa del documental 360 “Bolivia Profunda” (2017), el largometraje 360 rodado en EEUU “Brooklyn Experience” (2017), “En Los Ojos De Verónica” (2018) y “La Secta Del Gatillo” (2018). Los asistentes verán todo el proceso de elaboración para este tipo de contenidos, haremos visibles los inmensos desafíos que nos encontramos en cada una de las áreas de trabajo y analizaremos las características propias del lenguaje inmersivo a nivel narrativo y audiovisual. Si bien la Realidad Aumentada no es un término nuevo, ahora existen herramientas y plataformas sorprendentes que  permiten un nuevo enfoque a creación de contenidos. ¿Qué hacemos con eso? Veremos sus límites, evolución e historia para comprender el nuevo alcance de la realidad aumentada y cómo amplificar la creación de otros contenidos. El sonido tiene una función esencial para contemplar experiencias inmersivas, es por eso que le dedicaremos parte del encuentro a distinguir los recursos y las herramientas disponibles para poder crear un diseño sonoro 3D.</w:t>
      </w:r>
    </w:p>
    <w:p w:rsidR="00F04283" w:rsidRDefault="00F04283">
      <w:pPr>
        <w:spacing w:after="0"/>
        <w:jc w:val="both"/>
        <w:rPr>
          <w:rFonts w:ascii="Trebuchet MS" w:hAnsi="Trebuchet MS" w:cs="Trebuchet MS"/>
          <w:sz w:val="24"/>
          <w:szCs w:val="24"/>
        </w:rPr>
      </w:pPr>
    </w:p>
    <w:p w:rsidR="00F04283" w:rsidRPr="000C708F" w:rsidRDefault="00F04283" w:rsidP="00596BF3">
      <w:pPr>
        <w:spacing w:after="0"/>
        <w:jc w:val="both"/>
        <w:outlineLvl w:val="0"/>
        <w:rPr>
          <w:rFonts w:ascii="Trebuchet MS" w:hAnsi="Trebuchet MS" w:cs="Trebuchet MS"/>
          <w:color w:val="C00000"/>
          <w:sz w:val="28"/>
          <w:szCs w:val="28"/>
        </w:rPr>
      </w:pPr>
      <w:r>
        <w:rPr>
          <w:rFonts w:ascii="Trebuchet MS" w:hAnsi="Trebuchet MS" w:cs="Trebuchet MS"/>
          <w:b/>
          <w:color w:val="C00000"/>
          <w:sz w:val="28"/>
          <w:szCs w:val="28"/>
          <w:u w:val="single"/>
        </w:rPr>
        <w:t>Cierre a cargo de:</w:t>
      </w:r>
      <w:r w:rsidRPr="000C708F">
        <w:rPr>
          <w:rFonts w:ascii="Trebuchet MS" w:hAnsi="Trebuchet MS" w:cs="Trebuchet MS"/>
          <w:sz w:val="28"/>
          <w:szCs w:val="28"/>
        </w:rPr>
        <w:t>Diego Romero Mascaró</w:t>
      </w:r>
    </w:p>
    <w:p w:rsidR="00F04283" w:rsidRDefault="00F04283">
      <w:pPr>
        <w:spacing w:after="0"/>
        <w:jc w:val="both"/>
        <w:rPr>
          <w:rFonts w:ascii="Trebuchet MS" w:hAnsi="Trebuchet MS" w:cs="Trebuchet MS"/>
          <w:color w:val="C00000"/>
          <w:sz w:val="24"/>
          <w:szCs w:val="24"/>
        </w:rPr>
      </w:pPr>
      <w:r>
        <w:rPr>
          <w:rFonts w:ascii="Trebuchet MS" w:hAnsi="Trebuchet MS" w:cs="Trebuchet MS"/>
          <w:color w:val="C00000"/>
          <w:sz w:val="24"/>
          <w:szCs w:val="24"/>
        </w:rPr>
        <w:t>___________________________________________________________________</w:t>
      </w:r>
    </w:p>
    <w:p w:rsidR="00F04283" w:rsidRDefault="00F04283">
      <w:pPr>
        <w:spacing w:after="0"/>
        <w:jc w:val="both"/>
        <w:rPr>
          <w:rFonts w:ascii="Trebuchet MS" w:hAnsi="Trebuchet MS" w:cs="Trebuchet MS"/>
          <w:b/>
          <w:color w:val="C00000"/>
          <w:sz w:val="28"/>
          <w:szCs w:val="28"/>
          <w:u w:val="single"/>
        </w:rPr>
      </w:pPr>
    </w:p>
    <w:p w:rsidR="00F04283" w:rsidRDefault="00F04283" w:rsidP="00FE2512">
      <w:pPr>
        <w:spacing w:after="0" w:line="240" w:lineRule="auto"/>
        <w:rPr>
          <w:rFonts w:ascii="Trebuchet MS" w:hAnsi="Trebuchet MS" w:cs="Trebuchet MS"/>
          <w:b/>
          <w:color w:val="C00000"/>
          <w:sz w:val="32"/>
          <w:szCs w:val="32"/>
          <w:u w:val="single"/>
        </w:rPr>
      </w:pPr>
    </w:p>
    <w:p w:rsidR="00F04283" w:rsidRDefault="00F04283" w:rsidP="00FE2512">
      <w:pPr>
        <w:spacing w:after="0" w:line="240" w:lineRule="auto"/>
        <w:rPr>
          <w:rFonts w:ascii="Trebuchet MS" w:hAnsi="Trebuchet MS" w:cs="Trebuchet MS"/>
          <w:b/>
          <w:color w:val="C00000"/>
          <w:sz w:val="32"/>
          <w:szCs w:val="32"/>
          <w:u w:val="single"/>
        </w:rPr>
      </w:pPr>
    </w:p>
    <w:p w:rsidR="00F04283" w:rsidRDefault="00F04283" w:rsidP="00FE2512">
      <w:pPr>
        <w:spacing w:after="0" w:line="240" w:lineRule="auto"/>
        <w:rPr>
          <w:rFonts w:ascii="Trebuchet MS" w:hAnsi="Trebuchet MS" w:cs="Trebuchet MS"/>
          <w:b/>
          <w:color w:val="C00000"/>
          <w:sz w:val="32"/>
          <w:szCs w:val="32"/>
          <w:u w:val="single"/>
        </w:rPr>
      </w:pPr>
    </w:p>
    <w:p w:rsidR="00F04283" w:rsidRDefault="00F04283" w:rsidP="00FE2512">
      <w:pPr>
        <w:spacing w:after="0" w:line="240" w:lineRule="auto"/>
        <w:rPr>
          <w:rFonts w:ascii="Trebuchet MS" w:hAnsi="Trebuchet MS" w:cs="Trebuchet MS"/>
          <w:b/>
          <w:color w:val="C00000"/>
          <w:sz w:val="28"/>
          <w:szCs w:val="28"/>
        </w:rPr>
      </w:pPr>
      <w:bookmarkStart w:id="0" w:name="_GoBack"/>
      <w:bookmarkEnd w:id="0"/>
      <w:r w:rsidRPr="00FE2512">
        <w:rPr>
          <w:rFonts w:ascii="Trebuchet MS" w:hAnsi="Trebuchet MS" w:cs="Trebuchet MS"/>
          <w:b/>
          <w:color w:val="C00000"/>
          <w:sz w:val="32"/>
          <w:szCs w:val="32"/>
          <w:u w:val="single"/>
        </w:rPr>
        <w:t>Taller de tecnologías inmersivas</w:t>
      </w:r>
      <w:r>
        <w:rPr>
          <w:rFonts w:ascii="Trebuchet MS" w:hAnsi="Trebuchet MS" w:cs="Trebuchet MS"/>
          <w:b/>
          <w:color w:val="C00000"/>
          <w:sz w:val="32"/>
          <w:szCs w:val="32"/>
          <w:u w:val="single"/>
        </w:rPr>
        <w:t xml:space="preserve">: </w:t>
      </w:r>
      <w:r w:rsidRPr="00FE2512">
        <w:rPr>
          <w:rFonts w:ascii="Trebuchet MS" w:hAnsi="Trebuchet MS" w:cs="Trebuchet MS"/>
          <w:b/>
          <w:color w:val="C00000"/>
          <w:sz w:val="28"/>
          <w:szCs w:val="28"/>
        </w:rPr>
        <w:t>M</w:t>
      </w:r>
      <w:r>
        <w:rPr>
          <w:rFonts w:ascii="Trebuchet MS" w:hAnsi="Trebuchet MS" w:cs="Trebuchet MS"/>
          <w:b/>
          <w:color w:val="C00000"/>
          <w:sz w:val="28"/>
          <w:szCs w:val="28"/>
        </w:rPr>
        <w:t xml:space="preserve">iércoles 7 de noviembre de </w:t>
      </w:r>
      <w:smartTag w:uri="urn:schemas-microsoft-com:office:smarttags" w:element="metricconverter">
        <w:smartTagPr>
          <w:attr w:name="ProductID" w:val="13 a"/>
        </w:smartTagPr>
        <w:r>
          <w:rPr>
            <w:rFonts w:ascii="Trebuchet MS" w:hAnsi="Trebuchet MS" w:cs="Trebuchet MS"/>
            <w:b/>
            <w:color w:val="C00000"/>
            <w:sz w:val="28"/>
            <w:szCs w:val="28"/>
          </w:rPr>
          <w:t>13 a</w:t>
        </w:r>
      </w:smartTag>
      <w:r>
        <w:rPr>
          <w:rFonts w:ascii="Trebuchet MS" w:hAnsi="Trebuchet MS" w:cs="Trebuchet MS"/>
          <w:b/>
          <w:color w:val="C00000"/>
          <w:sz w:val="28"/>
          <w:szCs w:val="28"/>
        </w:rPr>
        <w:t xml:space="preserve"> 18 hs. Aula 51</w:t>
      </w:r>
    </w:p>
    <w:p w:rsidR="00F04283" w:rsidRPr="00FE2512" w:rsidRDefault="00F04283">
      <w:pPr>
        <w:spacing w:after="0"/>
        <w:jc w:val="both"/>
        <w:rPr>
          <w:rFonts w:ascii="Trebuchet MS" w:hAnsi="Trebuchet MS" w:cs="Trebuchet MS"/>
          <w:b/>
          <w:color w:val="C00000"/>
          <w:sz w:val="28"/>
          <w:szCs w:val="28"/>
          <w:u w:val="single"/>
        </w:rPr>
      </w:pPr>
    </w:p>
    <w:p w:rsidR="00F04283" w:rsidRDefault="00F04283">
      <w:pPr>
        <w:spacing w:after="0"/>
        <w:jc w:val="both"/>
        <w:rPr>
          <w:rFonts w:ascii="Trebuchet MS" w:hAnsi="Trebuchet MS" w:cs="Trebuchet MS"/>
          <w:b/>
          <w:color w:val="C00000"/>
          <w:sz w:val="28"/>
          <w:szCs w:val="28"/>
          <w:u w:val="single"/>
        </w:rPr>
      </w:pPr>
    </w:p>
    <w:p w:rsidR="00F04283" w:rsidRPr="000C708F" w:rsidRDefault="00F04283" w:rsidP="00596BF3">
      <w:pPr>
        <w:spacing w:after="0"/>
        <w:jc w:val="both"/>
        <w:outlineLvl w:val="0"/>
        <w:rPr>
          <w:rFonts w:ascii="Trebuchet MS" w:hAnsi="Trebuchet MS" w:cs="Trebuchet MS"/>
          <w:sz w:val="28"/>
          <w:szCs w:val="28"/>
        </w:rPr>
      </w:pPr>
      <w:r>
        <w:rPr>
          <w:rFonts w:ascii="Trebuchet MS" w:hAnsi="Trebuchet MS" w:cs="Trebuchet MS"/>
          <w:b/>
          <w:color w:val="C00000"/>
          <w:sz w:val="28"/>
          <w:szCs w:val="28"/>
          <w:u w:val="single"/>
        </w:rPr>
        <w:t xml:space="preserve">Apertura a cargo de: </w:t>
      </w:r>
      <w:r w:rsidRPr="000C708F">
        <w:rPr>
          <w:rFonts w:ascii="Trebuchet MS" w:hAnsi="Trebuchet MS" w:cs="Trebuchet MS"/>
          <w:sz w:val="28"/>
          <w:szCs w:val="28"/>
        </w:rPr>
        <w:t>Eliana Bustamante</w:t>
      </w:r>
    </w:p>
    <w:p w:rsidR="00F04283" w:rsidRDefault="00F04283">
      <w:pPr>
        <w:spacing w:after="0"/>
        <w:jc w:val="both"/>
        <w:rPr>
          <w:rFonts w:ascii="Trebuchet MS" w:hAnsi="Trebuchet MS" w:cs="Trebuchet MS"/>
          <w:b/>
          <w:color w:val="C00000"/>
          <w:sz w:val="28"/>
          <w:szCs w:val="28"/>
          <w:u w:val="single"/>
        </w:rPr>
      </w:pPr>
    </w:p>
    <w:p w:rsidR="00F04283" w:rsidRPr="000C708F" w:rsidRDefault="00F04283" w:rsidP="00596BF3">
      <w:pPr>
        <w:spacing w:after="0"/>
        <w:jc w:val="both"/>
        <w:outlineLvl w:val="0"/>
        <w:rPr>
          <w:rFonts w:ascii="Trebuchet MS" w:hAnsi="Trebuchet MS" w:cs="Trebuchet MS"/>
          <w:color w:val="C00000"/>
          <w:sz w:val="24"/>
          <w:szCs w:val="24"/>
        </w:rPr>
      </w:pPr>
      <w:r w:rsidRPr="000C708F">
        <w:rPr>
          <w:rFonts w:ascii="Trebuchet MS" w:hAnsi="Trebuchet MS" w:cs="Trebuchet MS"/>
          <w:b/>
          <w:color w:val="C00000"/>
          <w:sz w:val="28"/>
          <w:szCs w:val="28"/>
          <w:u w:val="single"/>
        </w:rPr>
        <w:t>Presentación a cargo de</w:t>
      </w:r>
      <w:r>
        <w:rPr>
          <w:rFonts w:ascii="Trebuchet MS" w:hAnsi="Trebuchet MS" w:cs="Trebuchet MS"/>
          <w:b/>
          <w:color w:val="C00000"/>
          <w:sz w:val="28"/>
          <w:szCs w:val="28"/>
          <w:u w:val="single"/>
        </w:rPr>
        <w:t xml:space="preserve">: </w:t>
      </w:r>
      <w:r w:rsidRPr="000C708F">
        <w:rPr>
          <w:rFonts w:ascii="Trebuchet MS" w:hAnsi="Trebuchet MS" w:cs="Trebuchet MS"/>
          <w:sz w:val="28"/>
          <w:szCs w:val="28"/>
        </w:rPr>
        <w:t>Marina Gergich y Pablo Baumann</w:t>
      </w:r>
    </w:p>
    <w:p w:rsidR="00F04283" w:rsidRDefault="00F04283">
      <w:pPr>
        <w:spacing w:after="0" w:line="240" w:lineRule="auto"/>
        <w:rPr>
          <w:rFonts w:ascii="Arial" w:hAnsi="Arial" w:cs="Arial"/>
          <w:b/>
          <w:color w:val="000000"/>
          <w:sz w:val="24"/>
          <w:szCs w:val="24"/>
        </w:rPr>
      </w:pPr>
    </w:p>
    <w:p w:rsidR="00F04283" w:rsidRDefault="00F04283">
      <w:pPr>
        <w:spacing w:after="0" w:line="240" w:lineRule="auto"/>
        <w:rPr>
          <w:rFonts w:ascii="Arial" w:hAnsi="Arial" w:cs="Arial"/>
          <w:b/>
          <w:color w:val="000000"/>
          <w:sz w:val="24"/>
          <w:szCs w:val="24"/>
        </w:rPr>
      </w:pPr>
    </w:p>
    <w:p w:rsidR="00F04283" w:rsidRDefault="00F04283" w:rsidP="00596BF3">
      <w:pPr>
        <w:spacing w:after="0" w:line="240" w:lineRule="auto"/>
        <w:jc w:val="both"/>
        <w:outlineLvl w:val="0"/>
        <w:rPr>
          <w:rFonts w:ascii="Trebuchet MS" w:hAnsi="Trebuchet MS" w:cs="Trebuchet MS"/>
          <w:b/>
          <w:color w:val="000000"/>
          <w:sz w:val="28"/>
          <w:szCs w:val="28"/>
        </w:rPr>
      </w:pPr>
      <w:r>
        <w:rPr>
          <w:rFonts w:ascii="Trebuchet MS" w:hAnsi="Trebuchet MS" w:cs="Trebuchet MS"/>
          <w:b/>
          <w:color w:val="000000"/>
          <w:sz w:val="28"/>
          <w:szCs w:val="28"/>
        </w:rPr>
        <w:t xml:space="preserve">Objetivos    </w:t>
      </w:r>
    </w:p>
    <w:p w:rsidR="00F04283" w:rsidRDefault="00F04283">
      <w:pPr>
        <w:spacing w:after="0" w:line="240" w:lineRule="auto"/>
        <w:jc w:val="both"/>
        <w:rPr>
          <w:rFonts w:ascii="Trebuchet MS" w:hAnsi="Trebuchet MS" w:cs="Trebuchet MS"/>
          <w:sz w:val="24"/>
          <w:szCs w:val="24"/>
        </w:rPr>
      </w:pPr>
    </w:p>
    <w:p w:rsidR="00F04283" w:rsidRDefault="00F04283">
      <w:pPr>
        <w:spacing w:after="0" w:line="240" w:lineRule="auto"/>
        <w:jc w:val="both"/>
        <w:rPr>
          <w:rFonts w:ascii="Trebuchet MS" w:hAnsi="Trebuchet MS" w:cs="Trebuchet MS"/>
          <w:color w:val="000000"/>
          <w:sz w:val="24"/>
          <w:szCs w:val="24"/>
        </w:rPr>
      </w:pPr>
      <w:r>
        <w:rPr>
          <w:rFonts w:ascii="Trebuchet MS" w:hAnsi="Trebuchet MS" w:cs="Trebuchet MS"/>
          <w:color w:val="000000"/>
          <w:sz w:val="24"/>
          <w:szCs w:val="24"/>
        </w:rPr>
        <w:t>Este taller se propone que los participantes puedan:</w:t>
      </w:r>
    </w:p>
    <w:p w:rsidR="00F04283" w:rsidRDefault="00F04283">
      <w:pPr>
        <w:spacing w:after="0" w:line="240" w:lineRule="auto"/>
        <w:jc w:val="both"/>
        <w:rPr>
          <w:rFonts w:ascii="Trebuchet MS" w:hAnsi="Trebuchet MS" w:cs="Trebuchet MS"/>
          <w:sz w:val="24"/>
          <w:szCs w:val="24"/>
        </w:rPr>
      </w:pPr>
    </w:p>
    <w:p w:rsidR="00F04283" w:rsidRDefault="00F04283">
      <w:pPr>
        <w:numPr>
          <w:ilvl w:val="0"/>
          <w:numId w:val="5"/>
        </w:numPr>
        <w:spacing w:after="0" w:line="240" w:lineRule="auto"/>
        <w:ind w:left="0"/>
        <w:jc w:val="both"/>
        <w:rPr>
          <w:color w:val="000000"/>
        </w:rPr>
      </w:pPr>
      <w:r>
        <w:rPr>
          <w:rFonts w:ascii="Trebuchet MS" w:hAnsi="Trebuchet MS" w:cs="Trebuchet MS"/>
          <w:color w:val="000000"/>
          <w:sz w:val="24"/>
          <w:szCs w:val="24"/>
        </w:rPr>
        <w:t>Comprender las características y posibilidades que las tecnologías inmersivas abren a sus respectivos campos disciplinares y de desempeño profesional.</w:t>
      </w:r>
    </w:p>
    <w:p w:rsidR="00F04283" w:rsidRDefault="00F04283">
      <w:pPr>
        <w:numPr>
          <w:ilvl w:val="0"/>
          <w:numId w:val="6"/>
        </w:numPr>
        <w:spacing w:after="0" w:line="240" w:lineRule="auto"/>
        <w:ind w:left="0"/>
        <w:jc w:val="both"/>
        <w:rPr>
          <w:color w:val="000000"/>
        </w:rPr>
      </w:pPr>
      <w:r>
        <w:rPr>
          <w:rFonts w:ascii="Trebuchet MS" w:hAnsi="Trebuchet MS" w:cs="Trebuchet MS"/>
          <w:color w:val="000000"/>
          <w:sz w:val="24"/>
          <w:szCs w:val="24"/>
        </w:rPr>
        <w:t>Conocer y reflexionar acerca del impacto que tienen en la teoría y el lenguaje audiovisual, así como en las técnicas y condiciones de producción.</w:t>
      </w:r>
    </w:p>
    <w:p w:rsidR="00F04283" w:rsidRDefault="00F04283">
      <w:pPr>
        <w:numPr>
          <w:ilvl w:val="0"/>
          <w:numId w:val="6"/>
        </w:numPr>
        <w:spacing w:after="0" w:line="240" w:lineRule="auto"/>
        <w:ind w:left="0"/>
        <w:jc w:val="both"/>
        <w:rPr>
          <w:color w:val="000000"/>
        </w:rPr>
      </w:pPr>
      <w:r>
        <w:rPr>
          <w:rFonts w:ascii="Trebuchet MS" w:hAnsi="Trebuchet MS" w:cs="Trebuchet MS"/>
          <w:color w:val="000000"/>
          <w:sz w:val="24"/>
          <w:szCs w:val="24"/>
        </w:rPr>
        <w:t>Desarrollar capacidades y habilidades para el diseño, la realización de experiencias inmersivas empleando y combinando distintas tecnologías inmersivas: Realidad Virtual, Realidad Aumentada y Video 360°.</w:t>
      </w:r>
    </w:p>
    <w:p w:rsidR="00F04283" w:rsidRDefault="00F04283">
      <w:pPr>
        <w:spacing w:after="0"/>
        <w:jc w:val="both"/>
        <w:rPr>
          <w:rFonts w:ascii="Trebuchet MS" w:hAnsi="Trebuchet MS" w:cs="Trebuchet MS"/>
          <w:sz w:val="24"/>
          <w:szCs w:val="24"/>
        </w:rPr>
      </w:pPr>
    </w:p>
    <w:p w:rsidR="00F04283" w:rsidRDefault="00F04283" w:rsidP="00596BF3">
      <w:pPr>
        <w:spacing w:after="0" w:line="240" w:lineRule="auto"/>
        <w:jc w:val="both"/>
        <w:outlineLvl w:val="0"/>
        <w:rPr>
          <w:rFonts w:ascii="Trebuchet MS" w:hAnsi="Trebuchet MS" w:cs="Trebuchet MS"/>
          <w:sz w:val="28"/>
          <w:szCs w:val="28"/>
        </w:rPr>
      </w:pPr>
      <w:r>
        <w:rPr>
          <w:rFonts w:ascii="Trebuchet MS" w:hAnsi="Trebuchet MS" w:cs="Trebuchet MS"/>
          <w:b/>
          <w:color w:val="000000"/>
          <w:sz w:val="28"/>
          <w:szCs w:val="28"/>
        </w:rPr>
        <w:t xml:space="preserve">Contenidos </w:t>
      </w:r>
    </w:p>
    <w:p w:rsidR="00F04283" w:rsidRDefault="00F04283">
      <w:pPr>
        <w:spacing w:after="0"/>
        <w:jc w:val="both"/>
        <w:rPr>
          <w:rFonts w:ascii="Trebuchet MS" w:hAnsi="Trebuchet MS" w:cs="Trebuchet MS"/>
          <w:sz w:val="24"/>
          <w:szCs w:val="24"/>
        </w:rPr>
      </w:pPr>
    </w:p>
    <w:p w:rsidR="00F04283" w:rsidRDefault="00F04283">
      <w:pPr>
        <w:numPr>
          <w:ilvl w:val="0"/>
          <w:numId w:val="7"/>
        </w:numPr>
        <w:spacing w:after="0" w:line="240" w:lineRule="auto"/>
        <w:ind w:left="0"/>
        <w:jc w:val="both"/>
        <w:rPr>
          <w:rFonts w:ascii="Trebuchet MS" w:hAnsi="Trebuchet MS" w:cs="Trebuchet MS"/>
          <w:color w:val="000000"/>
          <w:sz w:val="24"/>
          <w:szCs w:val="24"/>
        </w:rPr>
      </w:pPr>
      <w:r>
        <w:rPr>
          <w:rFonts w:ascii="Trebuchet MS" w:hAnsi="Trebuchet MS" w:cs="Trebuchet MS"/>
          <w:color w:val="000000"/>
          <w:sz w:val="24"/>
          <w:szCs w:val="24"/>
        </w:rPr>
        <w:t xml:space="preserve">Historia de las tecnologías inmersivas en el audiovisual: dispositivos 3D: estereoscopio, cinemascope, cine 3d, etc. </w:t>
      </w:r>
    </w:p>
    <w:p w:rsidR="00F04283" w:rsidRDefault="00F04283">
      <w:pPr>
        <w:numPr>
          <w:ilvl w:val="0"/>
          <w:numId w:val="7"/>
        </w:numPr>
        <w:spacing w:after="0" w:line="240" w:lineRule="auto"/>
        <w:ind w:left="0"/>
        <w:jc w:val="both"/>
        <w:rPr>
          <w:rFonts w:ascii="Trebuchet MS" w:hAnsi="Trebuchet MS" w:cs="Trebuchet MS"/>
          <w:color w:val="000000"/>
          <w:sz w:val="24"/>
          <w:szCs w:val="24"/>
        </w:rPr>
      </w:pPr>
      <w:r>
        <w:rPr>
          <w:rFonts w:ascii="Trebuchet MS" w:hAnsi="Trebuchet MS" w:cs="Trebuchet MS"/>
          <w:color w:val="000000"/>
          <w:sz w:val="24"/>
          <w:szCs w:val="24"/>
        </w:rPr>
        <w:t xml:space="preserve">Principales características de la realidad virtual y la realidad aumentada. </w:t>
      </w:r>
    </w:p>
    <w:p w:rsidR="00F04283" w:rsidRDefault="00F04283">
      <w:pPr>
        <w:numPr>
          <w:ilvl w:val="0"/>
          <w:numId w:val="7"/>
        </w:numPr>
        <w:spacing w:after="0" w:line="240" w:lineRule="auto"/>
        <w:ind w:left="0"/>
        <w:jc w:val="both"/>
        <w:rPr>
          <w:rFonts w:ascii="Trebuchet MS" w:hAnsi="Trebuchet MS" w:cs="Trebuchet MS"/>
          <w:color w:val="000000"/>
          <w:sz w:val="24"/>
          <w:szCs w:val="24"/>
        </w:rPr>
      </w:pPr>
      <w:r>
        <w:rPr>
          <w:rFonts w:ascii="Trebuchet MS" w:hAnsi="Trebuchet MS" w:cs="Trebuchet MS"/>
          <w:color w:val="000000"/>
          <w:sz w:val="24"/>
          <w:szCs w:val="24"/>
        </w:rPr>
        <w:t xml:space="preserve">Principios de la imagen, el sonido y el video en 360°. Ejemplos: Google Street, distintos filmes en 360°. Condiciones técnicas para la producción. Características técnicas y configuraciones de las cámaras. </w:t>
      </w:r>
    </w:p>
    <w:p w:rsidR="00F04283" w:rsidRDefault="00F04283">
      <w:pPr>
        <w:numPr>
          <w:ilvl w:val="0"/>
          <w:numId w:val="7"/>
        </w:numPr>
        <w:spacing w:after="0" w:line="240" w:lineRule="auto"/>
        <w:ind w:left="0"/>
        <w:jc w:val="both"/>
        <w:rPr>
          <w:rFonts w:ascii="Trebuchet MS" w:hAnsi="Trebuchet MS" w:cs="Trebuchet MS"/>
          <w:color w:val="000000"/>
          <w:sz w:val="24"/>
          <w:szCs w:val="24"/>
        </w:rPr>
      </w:pPr>
      <w:r>
        <w:rPr>
          <w:rFonts w:ascii="Trebuchet MS" w:hAnsi="Trebuchet MS" w:cs="Trebuchet MS"/>
          <w:color w:val="000000"/>
          <w:sz w:val="24"/>
          <w:szCs w:val="24"/>
        </w:rPr>
        <w:t>El sonido 360°. Características y condiciones de producción. Micrófonos 360°. Distintas alternativas y configuraciones.</w:t>
      </w:r>
    </w:p>
    <w:p w:rsidR="00F04283" w:rsidRDefault="00F04283">
      <w:pPr>
        <w:numPr>
          <w:ilvl w:val="0"/>
          <w:numId w:val="7"/>
        </w:numPr>
        <w:spacing w:after="0" w:line="240" w:lineRule="auto"/>
        <w:ind w:left="0"/>
        <w:jc w:val="both"/>
        <w:rPr>
          <w:rFonts w:ascii="Trebuchet MS" w:hAnsi="Trebuchet MS" w:cs="Trebuchet MS"/>
          <w:color w:val="000000"/>
          <w:sz w:val="24"/>
          <w:szCs w:val="24"/>
        </w:rPr>
      </w:pPr>
      <w:r>
        <w:rPr>
          <w:rFonts w:ascii="Trebuchet MS" w:hAnsi="Trebuchet MS" w:cs="Trebuchet MS"/>
          <w:color w:val="000000"/>
          <w:sz w:val="24"/>
          <w:szCs w:val="24"/>
        </w:rPr>
        <w:t>Iniciación en el entorno de las tecnologías de Realidad Aumentada y su aplicación en diferentes ámbitos.</w:t>
      </w:r>
    </w:p>
    <w:p w:rsidR="00F04283" w:rsidRDefault="00F04283">
      <w:pPr>
        <w:spacing w:after="0"/>
        <w:rPr>
          <w:rFonts w:ascii="Arial" w:hAnsi="Arial" w:cs="Arial"/>
          <w:sz w:val="24"/>
          <w:szCs w:val="24"/>
        </w:rPr>
      </w:pPr>
    </w:p>
    <w:p w:rsidR="00F04283" w:rsidRDefault="00F04283" w:rsidP="00596BF3">
      <w:pPr>
        <w:spacing w:after="0" w:line="240" w:lineRule="auto"/>
        <w:jc w:val="both"/>
        <w:outlineLvl w:val="0"/>
        <w:rPr>
          <w:rFonts w:ascii="Trebuchet MS" w:hAnsi="Trebuchet MS" w:cs="Trebuchet MS"/>
          <w:sz w:val="28"/>
          <w:szCs w:val="28"/>
        </w:rPr>
      </w:pPr>
      <w:r>
        <w:rPr>
          <w:rFonts w:ascii="Trebuchet MS" w:hAnsi="Trebuchet MS" w:cs="Trebuchet MS"/>
          <w:b/>
          <w:color w:val="000000"/>
          <w:sz w:val="28"/>
          <w:szCs w:val="28"/>
        </w:rPr>
        <w:t>Teoría</w:t>
      </w:r>
    </w:p>
    <w:p w:rsidR="00F04283" w:rsidRDefault="00F04283">
      <w:pPr>
        <w:spacing w:after="0"/>
        <w:jc w:val="both"/>
        <w:rPr>
          <w:rFonts w:ascii="Trebuchet MS" w:hAnsi="Trebuchet MS" w:cs="Trebuchet MS"/>
          <w:sz w:val="24"/>
          <w:szCs w:val="24"/>
        </w:rPr>
      </w:pPr>
    </w:p>
    <w:p w:rsidR="00F04283" w:rsidRDefault="00F04283">
      <w:pPr>
        <w:numPr>
          <w:ilvl w:val="0"/>
          <w:numId w:val="1"/>
        </w:numPr>
        <w:spacing w:after="0" w:line="240" w:lineRule="auto"/>
        <w:ind w:left="0"/>
        <w:jc w:val="both"/>
        <w:rPr>
          <w:color w:val="000000"/>
        </w:rPr>
      </w:pPr>
      <w:r>
        <w:rPr>
          <w:rFonts w:ascii="Trebuchet MS" w:hAnsi="Trebuchet MS" w:cs="Trebuchet MS"/>
          <w:color w:val="000000"/>
          <w:sz w:val="24"/>
          <w:szCs w:val="24"/>
        </w:rPr>
        <w:t>Marco teórico de introducción a la temática. Historia de la tecnología y nuestra experimentación en el cine.</w:t>
      </w:r>
    </w:p>
    <w:p w:rsidR="00F04283" w:rsidRDefault="00F04283">
      <w:pPr>
        <w:numPr>
          <w:ilvl w:val="0"/>
          <w:numId w:val="1"/>
        </w:numPr>
        <w:spacing w:after="0" w:line="240" w:lineRule="auto"/>
        <w:ind w:left="0"/>
        <w:jc w:val="both"/>
        <w:rPr>
          <w:color w:val="000000"/>
        </w:rPr>
      </w:pPr>
      <w:r>
        <w:rPr>
          <w:rFonts w:ascii="Trebuchet MS" w:hAnsi="Trebuchet MS" w:cs="Trebuchet MS"/>
          <w:color w:val="000000"/>
          <w:sz w:val="24"/>
          <w:szCs w:val="24"/>
        </w:rPr>
        <w:t>Introducción al equipamiento y uso de tecnologías inmersivas tanto en el campo sonoro como el visual.</w:t>
      </w:r>
    </w:p>
    <w:p w:rsidR="00F04283" w:rsidRDefault="00F04283">
      <w:pPr>
        <w:numPr>
          <w:ilvl w:val="0"/>
          <w:numId w:val="1"/>
        </w:numPr>
        <w:spacing w:after="0" w:line="240" w:lineRule="auto"/>
        <w:ind w:left="0"/>
        <w:jc w:val="both"/>
        <w:rPr>
          <w:color w:val="000000"/>
        </w:rPr>
      </w:pPr>
      <w:r>
        <w:rPr>
          <w:rFonts w:ascii="Trebuchet MS" w:hAnsi="Trebuchet MS" w:cs="Trebuchet MS"/>
          <w:color w:val="000000"/>
          <w:sz w:val="24"/>
          <w:szCs w:val="24"/>
        </w:rPr>
        <w:t xml:space="preserve">Revisión de ejemplos basados en nuestro trabajo en diferentes producciones en los últimos años. </w:t>
      </w:r>
    </w:p>
    <w:p w:rsidR="00F04283" w:rsidRDefault="00F04283">
      <w:pPr>
        <w:numPr>
          <w:ilvl w:val="0"/>
          <w:numId w:val="1"/>
        </w:numPr>
        <w:spacing w:after="160" w:line="240" w:lineRule="auto"/>
        <w:ind w:left="0"/>
        <w:jc w:val="both"/>
        <w:rPr>
          <w:color w:val="000000"/>
        </w:rPr>
      </w:pPr>
      <w:r>
        <w:rPr>
          <w:rFonts w:ascii="Trebuchet MS" w:hAnsi="Trebuchet MS" w:cs="Trebuchet MS"/>
          <w:color w:val="000000"/>
          <w:sz w:val="24"/>
          <w:szCs w:val="24"/>
        </w:rPr>
        <w:t xml:space="preserve">Reflexión sobre el potencial y posibles aplicaciones de esta tecnología e invitación a pensar en un proyecto inmersivo según el ámbito de cada uno de los asistentes. </w:t>
      </w:r>
    </w:p>
    <w:p w:rsidR="00F04283" w:rsidRDefault="00F04283" w:rsidP="00596BF3">
      <w:pPr>
        <w:spacing w:after="160" w:line="240" w:lineRule="auto"/>
        <w:jc w:val="both"/>
        <w:outlineLvl w:val="0"/>
        <w:rPr>
          <w:rFonts w:ascii="Trebuchet MS" w:hAnsi="Trebuchet MS" w:cs="Trebuchet MS"/>
          <w:b/>
          <w:sz w:val="24"/>
          <w:szCs w:val="24"/>
        </w:rPr>
      </w:pPr>
      <w:r>
        <w:rPr>
          <w:rFonts w:ascii="Trebuchet MS" w:hAnsi="Trebuchet MS" w:cs="Trebuchet MS"/>
          <w:b/>
          <w:color w:val="000000"/>
          <w:sz w:val="24"/>
          <w:szCs w:val="24"/>
        </w:rPr>
        <w:t>AR (Realidad Aumentada)</w:t>
      </w:r>
    </w:p>
    <w:p w:rsidR="00F04283" w:rsidRDefault="00F04283">
      <w:pPr>
        <w:numPr>
          <w:ilvl w:val="0"/>
          <w:numId w:val="2"/>
        </w:numPr>
        <w:spacing w:after="0" w:line="240" w:lineRule="auto"/>
        <w:ind w:left="0"/>
        <w:jc w:val="both"/>
        <w:rPr>
          <w:color w:val="000000"/>
        </w:rPr>
      </w:pPr>
      <w:r>
        <w:rPr>
          <w:rFonts w:ascii="Trebuchet MS" w:hAnsi="Trebuchet MS" w:cs="Trebuchet MS"/>
          <w:color w:val="000000"/>
          <w:sz w:val="24"/>
          <w:szCs w:val="24"/>
        </w:rPr>
        <w:t xml:space="preserve">Se dará a conocer la historia y una visión general del estado de distintas herramientas que permiten la construcción de experiencias web en AR. </w:t>
      </w:r>
    </w:p>
    <w:p w:rsidR="00F04283" w:rsidRDefault="00F04283">
      <w:pPr>
        <w:spacing w:after="0"/>
        <w:jc w:val="both"/>
        <w:rPr>
          <w:rFonts w:ascii="Trebuchet MS" w:hAnsi="Trebuchet MS" w:cs="Trebuchet MS"/>
          <w:sz w:val="24"/>
          <w:szCs w:val="24"/>
        </w:rPr>
      </w:pPr>
      <w:r>
        <w:rPr>
          <w:rFonts w:ascii="Trebuchet MS" w:hAnsi="Trebuchet MS" w:cs="Trebuchet MS"/>
          <w:color w:val="000000"/>
          <w:sz w:val="24"/>
          <w:szCs w:val="24"/>
        </w:rPr>
        <w:br/>
      </w:r>
    </w:p>
    <w:p w:rsidR="00F04283" w:rsidRDefault="00F04283" w:rsidP="00596BF3">
      <w:pPr>
        <w:spacing w:after="0"/>
        <w:jc w:val="both"/>
        <w:outlineLvl w:val="0"/>
        <w:rPr>
          <w:rFonts w:ascii="Trebuchet MS" w:hAnsi="Trebuchet MS" w:cs="Trebuchet MS"/>
          <w:b/>
          <w:sz w:val="28"/>
          <w:szCs w:val="28"/>
        </w:rPr>
      </w:pPr>
      <w:r>
        <w:rPr>
          <w:rFonts w:ascii="Trebuchet MS" w:hAnsi="Trebuchet MS" w:cs="Trebuchet MS"/>
          <w:b/>
          <w:sz w:val="28"/>
          <w:szCs w:val="28"/>
        </w:rPr>
        <w:t xml:space="preserve">Práctica </w:t>
      </w:r>
    </w:p>
    <w:p w:rsidR="00F04283" w:rsidRDefault="00F04283">
      <w:pPr>
        <w:spacing w:after="0"/>
        <w:jc w:val="both"/>
        <w:rPr>
          <w:rFonts w:ascii="Trebuchet MS" w:hAnsi="Trebuchet MS" w:cs="Trebuchet MS"/>
          <w:sz w:val="24"/>
          <w:szCs w:val="24"/>
        </w:rPr>
      </w:pPr>
    </w:p>
    <w:p w:rsidR="00F04283" w:rsidRDefault="00F04283" w:rsidP="00596BF3">
      <w:pPr>
        <w:spacing w:after="0"/>
        <w:jc w:val="both"/>
        <w:outlineLvl w:val="0"/>
        <w:rPr>
          <w:rFonts w:ascii="Trebuchet MS" w:hAnsi="Trebuchet MS" w:cs="Trebuchet MS"/>
          <w:b/>
          <w:sz w:val="24"/>
          <w:szCs w:val="24"/>
        </w:rPr>
      </w:pPr>
      <w:r>
        <w:rPr>
          <w:rFonts w:ascii="Trebuchet MS" w:hAnsi="Trebuchet MS" w:cs="Trebuchet MS"/>
          <w:b/>
          <w:color w:val="000000"/>
          <w:sz w:val="24"/>
          <w:szCs w:val="24"/>
        </w:rPr>
        <w:t>AR / VR (Realidad aumentada y Realidad Virtual)</w:t>
      </w:r>
    </w:p>
    <w:p w:rsidR="00F04283" w:rsidRDefault="00F04283">
      <w:pPr>
        <w:spacing w:after="0"/>
        <w:jc w:val="both"/>
        <w:rPr>
          <w:rFonts w:ascii="Trebuchet MS" w:hAnsi="Trebuchet MS" w:cs="Trebuchet MS"/>
          <w:sz w:val="24"/>
          <w:szCs w:val="24"/>
        </w:rPr>
      </w:pPr>
      <w:r>
        <w:rPr>
          <w:rFonts w:ascii="Trebuchet MS" w:hAnsi="Trebuchet MS" w:cs="Trebuchet MS"/>
          <w:sz w:val="24"/>
          <w:szCs w:val="24"/>
        </w:rPr>
        <w:t> </w:t>
      </w:r>
    </w:p>
    <w:p w:rsidR="00F04283" w:rsidRDefault="00F04283">
      <w:pPr>
        <w:numPr>
          <w:ilvl w:val="0"/>
          <w:numId w:val="3"/>
        </w:numPr>
        <w:spacing w:after="0"/>
        <w:ind w:left="0"/>
        <w:jc w:val="both"/>
        <w:rPr>
          <w:color w:val="000000"/>
        </w:rPr>
      </w:pPr>
      <w:r>
        <w:rPr>
          <w:rFonts w:ascii="Trebuchet MS" w:hAnsi="Trebuchet MS" w:cs="Trebuchet MS"/>
          <w:color w:val="000000"/>
          <w:sz w:val="24"/>
          <w:szCs w:val="24"/>
        </w:rPr>
        <w:t>Los asistentes podrán comenzar a diseñar y crear sus propios proyectos, traspasar los conocimientos adquiridos y llevarlos a la práctica a través del diseño y prototipado en Realidad Aumentada.</w:t>
      </w:r>
    </w:p>
    <w:p w:rsidR="00F04283" w:rsidRDefault="00F04283">
      <w:pPr>
        <w:numPr>
          <w:ilvl w:val="0"/>
          <w:numId w:val="4"/>
        </w:numPr>
        <w:spacing w:after="0"/>
        <w:ind w:left="0"/>
        <w:jc w:val="both"/>
        <w:rPr>
          <w:color w:val="000000"/>
        </w:rPr>
      </w:pPr>
      <w:r>
        <w:rPr>
          <w:rFonts w:ascii="Trebuchet MS" w:hAnsi="Trebuchet MS" w:cs="Trebuchet MS"/>
          <w:color w:val="000000"/>
          <w:sz w:val="24"/>
          <w:szCs w:val="24"/>
        </w:rPr>
        <w:t>Exploración práctica para el diseño y realización de experiencias inmersivas integrales, registrando un video 360° en base a las historias planteadas por los asistentes.</w:t>
      </w:r>
    </w:p>
    <w:p w:rsidR="00F04283" w:rsidRDefault="00F04283">
      <w:pPr>
        <w:spacing w:after="0"/>
        <w:jc w:val="both"/>
        <w:rPr>
          <w:rFonts w:ascii="Trebuchet MS" w:hAnsi="Trebuchet MS" w:cs="Trebuchet MS"/>
          <w:b/>
          <w:color w:val="000000"/>
          <w:sz w:val="24"/>
          <w:szCs w:val="24"/>
        </w:rPr>
      </w:pPr>
    </w:p>
    <w:p w:rsidR="00F04283" w:rsidRDefault="00F04283" w:rsidP="00596BF3">
      <w:pPr>
        <w:spacing w:after="0" w:line="240" w:lineRule="auto"/>
        <w:jc w:val="both"/>
        <w:outlineLvl w:val="0"/>
        <w:rPr>
          <w:rFonts w:ascii="Trebuchet MS" w:hAnsi="Trebuchet MS" w:cs="Trebuchet MS"/>
          <w:sz w:val="24"/>
          <w:szCs w:val="24"/>
        </w:rPr>
      </w:pPr>
      <w:r>
        <w:rPr>
          <w:rFonts w:ascii="Trebuchet MS" w:hAnsi="Trebuchet MS" w:cs="Trebuchet MS"/>
          <w:b/>
          <w:color w:val="000000"/>
          <w:sz w:val="24"/>
          <w:szCs w:val="24"/>
        </w:rPr>
        <w:t xml:space="preserve">Propuesta Didáctica: </w:t>
      </w:r>
    </w:p>
    <w:p w:rsidR="00F04283" w:rsidRDefault="00F04283">
      <w:pPr>
        <w:spacing w:after="0"/>
        <w:jc w:val="both"/>
        <w:rPr>
          <w:rFonts w:ascii="Trebuchet MS" w:hAnsi="Trebuchet MS" w:cs="Trebuchet MS"/>
          <w:sz w:val="24"/>
          <w:szCs w:val="24"/>
        </w:rPr>
      </w:pPr>
    </w:p>
    <w:p w:rsidR="00F04283" w:rsidRDefault="00F04283">
      <w:pPr>
        <w:spacing w:after="0" w:line="240" w:lineRule="auto"/>
        <w:jc w:val="both"/>
        <w:rPr>
          <w:rFonts w:ascii="Trebuchet MS" w:hAnsi="Trebuchet MS" w:cs="Trebuchet MS"/>
          <w:sz w:val="24"/>
          <w:szCs w:val="24"/>
        </w:rPr>
      </w:pPr>
      <w:r>
        <w:rPr>
          <w:rFonts w:ascii="Trebuchet MS" w:hAnsi="Trebuchet MS" w:cs="Trebuchet MS"/>
          <w:color w:val="000000"/>
          <w:sz w:val="24"/>
          <w:szCs w:val="24"/>
        </w:rPr>
        <w:t xml:space="preserve">Se trata de un encuentro presencial donde se abordará el contenido teórico en base a experiencias de trabajo de los oradores, sobre tecnologías  inmersivas (VR, AR, sonido y video 360) con un enfoque narrativo. Una parte práctica de realización audiovisual inmersiva en base a las ideas aportadas por los asistentes con el objetivo de generar proyectos de carácter colaborativos y multidisciplinarios entre los asistentes (AR y Video 360). </w:t>
      </w:r>
    </w:p>
    <w:p w:rsidR="00F04283" w:rsidRDefault="00F04283">
      <w:pPr>
        <w:spacing w:after="0"/>
        <w:jc w:val="both"/>
        <w:rPr>
          <w:rFonts w:ascii="Trebuchet MS" w:hAnsi="Trebuchet MS" w:cs="Trebuchet MS"/>
          <w:sz w:val="24"/>
          <w:szCs w:val="24"/>
        </w:rPr>
      </w:pPr>
    </w:p>
    <w:p w:rsidR="00F04283" w:rsidRDefault="00F04283">
      <w:pPr>
        <w:jc w:val="both"/>
        <w:rPr>
          <w:rFonts w:ascii="Trebuchet MS" w:hAnsi="Trebuchet MS" w:cs="Trebuchet MS"/>
        </w:rPr>
      </w:pPr>
    </w:p>
    <w:p w:rsidR="00F04283" w:rsidRDefault="00F04283">
      <w:pPr>
        <w:spacing w:after="0"/>
        <w:jc w:val="both"/>
        <w:rPr>
          <w:rFonts w:ascii="Trebuchet MS" w:hAnsi="Trebuchet MS" w:cs="Trebuchet MS"/>
          <w:sz w:val="24"/>
          <w:szCs w:val="24"/>
        </w:rPr>
      </w:pPr>
    </w:p>
    <w:sectPr w:rsidR="00F04283" w:rsidSect="003653B9">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83" w:rsidRDefault="00F04283" w:rsidP="00D757D5">
      <w:pPr>
        <w:spacing w:after="0" w:line="240" w:lineRule="auto"/>
      </w:pPr>
      <w:r>
        <w:separator/>
      </w:r>
    </w:p>
  </w:endnote>
  <w:endnote w:type="continuationSeparator" w:id="0">
    <w:p w:rsidR="00F04283" w:rsidRDefault="00F04283" w:rsidP="00D75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83" w:rsidRDefault="00F04283">
    <w:pPr>
      <w:pStyle w:val="Foote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alt="Resultado de imagen para Logo Universidad virtual de quilmes" style="position:absolute;margin-left:290.7pt;margin-top:-15.3pt;width:105pt;height:39.05pt;z-index:251658752;visibility:visible">
          <v:imagedata r:id="rId1" o:title=""/>
        </v:shape>
      </w:pict>
    </w:r>
    <w:r>
      <w:rPr>
        <w:noProof/>
        <w:lang w:val="es-AR" w:eastAsia="es-AR"/>
      </w:rPr>
      <w:pict>
        <v:shape id="Picture 2" o:spid="_x0000_s2051" type="#_x0000_t75" alt="Resultado de imagen para Logo Escuela de ARtes UNQ" style="position:absolute;margin-left:7.95pt;margin-top:-18.25pt;width:125.9pt;height:43.35pt;z-index:251656704;visibility:visible">
          <v:imagedata r:id="rId2"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83" w:rsidRDefault="00F04283" w:rsidP="00D757D5">
      <w:pPr>
        <w:spacing w:after="0" w:line="240" w:lineRule="auto"/>
      </w:pPr>
      <w:r>
        <w:separator/>
      </w:r>
    </w:p>
  </w:footnote>
  <w:footnote w:type="continuationSeparator" w:id="0">
    <w:p w:rsidR="00F04283" w:rsidRDefault="00F04283" w:rsidP="00D75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83" w:rsidRDefault="00F04283">
    <w:pPr>
      <w:pStyle w:val="Heade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sultado de imagen para Logo Escuela de ARtes UNQ" style="position:absolute;margin-left:140.75pt;margin-top:-14pt;width:129pt;height:53.75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74F6"/>
    <w:multiLevelType w:val="multilevel"/>
    <w:tmpl w:val="AFF49CCC"/>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
    <w:nsid w:val="250C08C9"/>
    <w:multiLevelType w:val="hybridMultilevel"/>
    <w:tmpl w:val="5DA4F76A"/>
    <w:lvl w:ilvl="0" w:tplc="0A1C0E48">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
    <w:nsid w:val="254041EF"/>
    <w:multiLevelType w:val="multilevel"/>
    <w:tmpl w:val="5802A34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2B3C5E56"/>
    <w:multiLevelType w:val="multilevel"/>
    <w:tmpl w:val="853E32C8"/>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
    <w:nsid w:val="424939DB"/>
    <w:multiLevelType w:val="multilevel"/>
    <w:tmpl w:val="A314CCF4"/>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5">
    <w:nsid w:val="46416BE7"/>
    <w:multiLevelType w:val="multilevel"/>
    <w:tmpl w:val="A8565A32"/>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6">
    <w:nsid w:val="560F4420"/>
    <w:multiLevelType w:val="multilevel"/>
    <w:tmpl w:val="861AF9EC"/>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7">
    <w:nsid w:val="6238399D"/>
    <w:multiLevelType w:val="multilevel"/>
    <w:tmpl w:val="1814F4BA"/>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abstractNumId w:val="7"/>
  </w:num>
  <w:num w:numId="2">
    <w:abstractNumId w:val="0"/>
  </w:num>
  <w:num w:numId="3">
    <w:abstractNumId w:val="6"/>
  </w:num>
  <w:num w:numId="4">
    <w:abstractNumId w:val="3"/>
  </w:num>
  <w:num w:numId="5">
    <w:abstractNumId w:val="5"/>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343"/>
    <w:rsid w:val="000A0F0A"/>
    <w:rsid w:val="000C708F"/>
    <w:rsid w:val="001034AC"/>
    <w:rsid w:val="00186756"/>
    <w:rsid w:val="002A65E2"/>
    <w:rsid w:val="003653B9"/>
    <w:rsid w:val="00393C7F"/>
    <w:rsid w:val="00531100"/>
    <w:rsid w:val="00596BF3"/>
    <w:rsid w:val="00735B67"/>
    <w:rsid w:val="00756A3E"/>
    <w:rsid w:val="00A95343"/>
    <w:rsid w:val="00B24178"/>
    <w:rsid w:val="00C545E7"/>
    <w:rsid w:val="00CE1C9E"/>
    <w:rsid w:val="00D5544F"/>
    <w:rsid w:val="00D757D5"/>
    <w:rsid w:val="00DE544E"/>
    <w:rsid w:val="00EB3FC2"/>
    <w:rsid w:val="00F04283"/>
    <w:rsid w:val="00FE251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s-ES" w:eastAsia="es-ES"/>
    </w:rPr>
  </w:style>
  <w:style w:type="paragraph" w:styleId="Heading1">
    <w:name w:val="heading 1"/>
    <w:basedOn w:val="Normal"/>
    <w:next w:val="Normal"/>
    <w:link w:val="Heading1Char"/>
    <w:uiPriority w:val="99"/>
    <w:qFormat/>
    <w:rsid w:val="00186756"/>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186756"/>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186756"/>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186756"/>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186756"/>
    <w:pPr>
      <w:keepNext/>
      <w:keepLines/>
      <w:spacing w:before="220" w:after="40"/>
      <w:outlineLvl w:val="4"/>
    </w:pPr>
    <w:rPr>
      <w:b/>
    </w:rPr>
  </w:style>
  <w:style w:type="paragraph" w:styleId="Heading6">
    <w:name w:val="heading 6"/>
    <w:basedOn w:val="Normal"/>
    <w:next w:val="Normal"/>
    <w:link w:val="Heading6Char"/>
    <w:uiPriority w:val="99"/>
    <w:qFormat/>
    <w:rsid w:val="00186756"/>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93F"/>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93693F"/>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sid w:val="0093693F"/>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sid w:val="0093693F"/>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sid w:val="0093693F"/>
    <w:rPr>
      <w:rFonts w:asciiTheme="minorHAnsi" w:eastAsiaTheme="minorEastAsia" w:hAnsiTheme="minorHAnsi" w:cstheme="minorBidi"/>
      <w:b/>
      <w:bCs/>
      <w:i/>
      <w:iCs/>
      <w:sz w:val="26"/>
      <w:szCs w:val="26"/>
      <w:lang w:val="es-ES" w:eastAsia="es-ES"/>
    </w:rPr>
  </w:style>
  <w:style w:type="character" w:customStyle="1" w:styleId="Heading6Char">
    <w:name w:val="Heading 6 Char"/>
    <w:basedOn w:val="DefaultParagraphFont"/>
    <w:link w:val="Heading6"/>
    <w:uiPriority w:val="9"/>
    <w:semiHidden/>
    <w:rsid w:val="0093693F"/>
    <w:rPr>
      <w:rFonts w:asciiTheme="minorHAnsi" w:eastAsiaTheme="minorEastAsia" w:hAnsiTheme="minorHAnsi" w:cstheme="minorBidi"/>
      <w:b/>
      <w:bCs/>
      <w:lang w:val="es-ES" w:eastAsia="es-ES"/>
    </w:rPr>
  </w:style>
  <w:style w:type="table" w:customStyle="1" w:styleId="TableNormal1">
    <w:name w:val="Table Normal1"/>
    <w:uiPriority w:val="99"/>
    <w:rsid w:val="00186756"/>
    <w:pPr>
      <w:spacing w:after="200" w:line="276" w:lineRule="auto"/>
    </w:pPr>
    <w:rPr>
      <w:lang w:val="es-ES" w:eastAsia="es-ES"/>
    </w:rPr>
    <w:tblPr>
      <w:tblCellMar>
        <w:top w:w="0" w:type="dxa"/>
        <w:left w:w="0" w:type="dxa"/>
        <w:bottom w:w="0" w:type="dxa"/>
        <w:right w:w="0" w:type="dxa"/>
      </w:tblCellMar>
    </w:tblPr>
  </w:style>
  <w:style w:type="paragraph" w:styleId="Title">
    <w:name w:val="Title"/>
    <w:basedOn w:val="Normal"/>
    <w:next w:val="Normal"/>
    <w:link w:val="TitleChar"/>
    <w:uiPriority w:val="99"/>
    <w:qFormat/>
    <w:rsid w:val="00186756"/>
    <w:pPr>
      <w:keepNext/>
      <w:keepLines/>
      <w:spacing w:before="480" w:after="120"/>
    </w:pPr>
    <w:rPr>
      <w:b/>
      <w:sz w:val="72"/>
      <w:szCs w:val="72"/>
    </w:rPr>
  </w:style>
  <w:style w:type="character" w:customStyle="1" w:styleId="TitleChar">
    <w:name w:val="Title Char"/>
    <w:basedOn w:val="DefaultParagraphFont"/>
    <w:link w:val="Title"/>
    <w:uiPriority w:val="10"/>
    <w:rsid w:val="0093693F"/>
    <w:rPr>
      <w:rFonts w:asciiTheme="majorHAnsi" w:eastAsiaTheme="majorEastAsia" w:hAnsiTheme="majorHAnsi" w:cstheme="majorBidi"/>
      <w:b/>
      <w:bCs/>
      <w:kern w:val="28"/>
      <w:sz w:val="32"/>
      <w:szCs w:val="32"/>
      <w:lang w:val="es-ES" w:eastAsia="es-ES"/>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Pr>
      <w:rFonts w:cs="Times New Roman"/>
      <w:color w:val="0000FF"/>
      <w:u w:val="single"/>
    </w:rPr>
  </w:style>
  <w:style w:type="character" w:customStyle="1" w:styleId="yiv4258181578m-6284139272973846742gmail-m-5149440029798419671m6731325159119199555gmail-m8846665117220918596m2323315247377837193m-7070105493837768470m-3816035747571459730gmail-textexposedshow">
    <w:name w:val="yiv4258181578m_-6284139272973846742gmail-m_-5149440029798419671m_6731325159119199555gmail-m_8846665117220918596m_2323315247377837193m_-7070105493837768470m_-3816035747571459730gmail-text_exposed_show"/>
    <w:basedOn w:val="DefaultParagraphFont"/>
    <w:uiPriority w:val="99"/>
    <w:rPr>
      <w:rFonts w:cs="Times New Roman"/>
    </w:rPr>
  </w:style>
  <w:style w:type="paragraph" w:styleId="Subtitle">
    <w:name w:val="Subtitle"/>
    <w:basedOn w:val="Normal"/>
    <w:next w:val="Normal"/>
    <w:link w:val="SubtitleChar"/>
    <w:uiPriority w:val="99"/>
    <w:qFormat/>
    <w:rsid w:val="0018675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93693F"/>
    <w:rPr>
      <w:rFonts w:asciiTheme="majorHAnsi" w:eastAsiaTheme="majorEastAsia" w:hAnsiTheme="majorHAnsi" w:cstheme="majorBidi"/>
      <w:sz w:val="24"/>
      <w:szCs w:val="24"/>
      <w:lang w:val="es-ES" w:eastAsia="es-ES"/>
    </w:rPr>
  </w:style>
  <w:style w:type="paragraph" w:styleId="Header">
    <w:name w:val="header"/>
    <w:basedOn w:val="Normal"/>
    <w:link w:val="HeaderChar"/>
    <w:uiPriority w:val="99"/>
    <w:rsid w:val="00D757D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D757D5"/>
    <w:rPr>
      <w:rFonts w:cs="Times New Roman"/>
    </w:rPr>
  </w:style>
  <w:style w:type="paragraph" w:styleId="Footer">
    <w:name w:val="footer"/>
    <w:basedOn w:val="Normal"/>
    <w:link w:val="FooterChar"/>
    <w:uiPriority w:val="99"/>
    <w:rsid w:val="00D757D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D757D5"/>
    <w:rPr>
      <w:rFonts w:cs="Times New Roman"/>
    </w:rPr>
  </w:style>
  <w:style w:type="paragraph" w:styleId="DocumentMap">
    <w:name w:val="Document Map"/>
    <w:basedOn w:val="Normal"/>
    <w:link w:val="DocumentMapChar"/>
    <w:uiPriority w:val="99"/>
    <w:semiHidden/>
    <w:rsid w:val="00596B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3693F"/>
    <w:rPr>
      <w:rFonts w:ascii="Times New Roman" w:hAnsi="Times New Roman"/>
      <w:sz w:val="0"/>
      <w:szCs w:val="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739</Words>
  <Characters>4067</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INVESTIGACIÓN:</dc:title>
  <dc:subject/>
  <dc:creator>Adriana Imperatore</dc:creator>
  <cp:keywords/>
  <dc:description/>
  <cp:lastModifiedBy>Carina Rodriguez</cp:lastModifiedBy>
  <cp:revision>2</cp:revision>
  <cp:lastPrinted>2018-10-23T18:54:00Z</cp:lastPrinted>
  <dcterms:created xsi:type="dcterms:W3CDTF">2018-11-02T18:51:00Z</dcterms:created>
  <dcterms:modified xsi:type="dcterms:W3CDTF">2018-11-02T18:51:00Z</dcterms:modified>
</cp:coreProperties>
</file>