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t xml:space="preserve">OFERTA ACADÉMICA </w:t>
      </w:r>
    </w:p>
    <w:p>
      <w:pPr>
        <w:pStyle w:val="Normal"/>
        <w:jc w:val="center"/>
        <w:rPr>
          <w:b/>
          <w:b/>
          <w:sz w:val="44"/>
          <w:szCs w:val="44"/>
        </w:rPr>
      </w:pPr>
      <w:r>
        <w:rPr>
          <w:b/>
          <w:sz w:val="44"/>
          <w:szCs w:val="44"/>
        </w:rPr>
      </w:r>
    </w:p>
    <w:p>
      <w:pPr>
        <w:pStyle w:val="Normal"/>
        <w:jc w:val="center"/>
        <w:rPr>
          <w:b/>
          <w:b/>
          <w:sz w:val="44"/>
          <w:szCs w:val="44"/>
        </w:rPr>
      </w:pPr>
      <w:r>
        <w:rPr>
          <w:b/>
          <w:sz w:val="44"/>
          <w:szCs w:val="44"/>
        </w:rPr>
        <w:t xml:space="preserve">Tecnicatura en Gestión Universitaria </w:t>
      </w:r>
    </w:p>
    <w:p>
      <w:pPr>
        <w:pStyle w:val="Normal"/>
        <w:jc w:val="center"/>
        <w:rPr>
          <w:b/>
          <w:b/>
          <w:sz w:val="36"/>
          <w:szCs w:val="36"/>
        </w:rPr>
      </w:pPr>
      <w:r>
        <w:rPr>
          <w:b/>
          <w:sz w:val="36"/>
          <w:szCs w:val="36"/>
        </w:rPr>
        <w:t>Aprobado por Resolución (C.D.EyA) Nº: 117</w:t>
      </w:r>
      <w:r>
        <w:rPr>
          <w:rFonts w:cs="Arial"/>
          <w:b/>
          <w:iCs/>
          <w:sz w:val="36"/>
          <w:szCs w:val="36"/>
        </w:rPr>
        <w:t>/17</w:t>
      </w:r>
      <w:r>
        <w:rPr>
          <w:b/>
          <w:sz w:val="36"/>
          <w:szCs w:val="36"/>
        </w:rPr>
        <w:t xml:space="preserve">  </w:t>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t xml:space="preserve">UNIVERSIDAD NACIONAL DE QUILMES </w:t>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t xml:space="preserve">2 Cuatrimestre </w:t>
      </w:r>
    </w:p>
    <w:p>
      <w:pPr>
        <w:pStyle w:val="Normal"/>
        <w:jc w:val="center"/>
        <w:rPr>
          <w:b/>
          <w:b/>
          <w:sz w:val="44"/>
          <w:szCs w:val="44"/>
        </w:rPr>
      </w:pPr>
      <w:r>
        <w:rPr>
          <w:b/>
          <w:sz w:val="44"/>
          <w:szCs w:val="44"/>
        </w:rPr>
        <w:t>2019</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LOnormal"/>
        <w:spacing w:before="240" w:after="120"/>
        <w:rPr>
          <w:rFonts w:ascii="Calibri" w:hAnsi="Calibri" w:eastAsia="Arial" w:cs="Arial"/>
          <w:color w:val="000000"/>
          <w:sz w:val="22"/>
          <w:szCs w:val="22"/>
        </w:rPr>
      </w:pPr>
      <w:r>
        <w:rPr>
          <w:rFonts w:eastAsia="Arial" w:cs="Arial" w:ascii="Calibri" w:hAnsi="Calibri"/>
          <w:color w:val="000000"/>
          <w:sz w:val="22"/>
          <w:szCs w:val="22"/>
        </w:rPr>
      </w:r>
    </w:p>
    <w:p>
      <w:pPr>
        <w:pStyle w:val="LOnormal"/>
        <w:spacing w:before="240" w:after="120"/>
        <w:rPr/>
      </w:pPr>
      <w:r>
        <w:rPr>
          <w:rFonts w:eastAsia="Arial" w:cs="Arial" w:ascii="Calibri" w:hAnsi="Calibri"/>
          <w:color w:val="000000"/>
          <w:sz w:val="22"/>
          <w:szCs w:val="22"/>
        </w:rPr>
        <w:t>Estimadas y estimados estudiantes:</w:t>
      </w:r>
    </w:p>
    <w:p>
      <w:pPr>
        <w:pStyle w:val="LOnormal"/>
        <w:spacing w:before="240" w:after="120"/>
        <w:ind w:left="0" w:right="0" w:firstLine="709"/>
        <w:jc w:val="both"/>
        <w:rPr>
          <w:rFonts w:ascii="Calibri" w:hAnsi="Calibri" w:eastAsia="Arial" w:cs="Arial"/>
          <w:color w:val="000000"/>
          <w:sz w:val="22"/>
          <w:szCs w:val="22"/>
        </w:rPr>
      </w:pPr>
      <w:r>
        <w:rPr>
          <w:rFonts w:eastAsia="Arial" w:cs="Arial" w:ascii="Calibri" w:hAnsi="Calibri"/>
          <w:color w:val="000000"/>
          <w:sz w:val="22"/>
          <w:szCs w:val="22"/>
        </w:rPr>
      </w:r>
    </w:p>
    <w:p>
      <w:pPr>
        <w:pStyle w:val="LOnormal"/>
        <w:spacing w:before="240" w:after="120"/>
        <w:ind w:left="0" w:right="0" w:firstLine="709"/>
        <w:jc w:val="both"/>
        <w:rPr>
          <w:rFonts w:ascii="Calibri" w:hAnsi="Calibri" w:eastAsia="Arial" w:cs="Arial"/>
          <w:color w:val="000000"/>
          <w:sz w:val="22"/>
          <w:szCs w:val="22"/>
        </w:rPr>
      </w:pPr>
      <w:r>
        <w:rPr>
          <w:rFonts w:eastAsia="Arial" w:cs="Arial" w:ascii="Calibri" w:hAnsi="Calibri"/>
          <w:color w:val="000000"/>
          <w:sz w:val="22"/>
          <w:szCs w:val="22"/>
        </w:rPr>
        <w:t xml:space="preserve">¡Bienvenidos/as al segundo cuatrimestre del ciclo lectivo 2019 de la Tecnicatura en Gestión Universitaria!. Desde la dirección de la carrera les damos la bienvenida y les presentamos la oferta de los cursos que se ofrecerán, correspondientes al plan de estudios 2017. </w:t>
      </w:r>
    </w:p>
    <w:p>
      <w:pPr>
        <w:pStyle w:val="LOnormal"/>
        <w:spacing w:before="240" w:after="120"/>
        <w:ind w:left="0" w:right="0" w:firstLine="709"/>
        <w:jc w:val="both"/>
        <w:rPr/>
      </w:pPr>
      <w:r>
        <w:rPr>
          <w:rFonts w:eastAsia="Arial" w:cs="Arial" w:ascii="Calibri" w:hAnsi="Calibri"/>
          <w:color w:val="000000"/>
          <w:sz w:val="22"/>
          <w:szCs w:val="22"/>
        </w:rPr>
        <w:t xml:space="preserve">Como bien saben, esta carrera constituye un espacio de formación en Gestión Universitaria orientado al personal de administración y servicios de la Universidad Nacional de Quilmes, que facilite y promueva el acceso de los trabajadores y trabajadoras a la educación superior. Pretendemos con ello, generar capacidades que tengan protagonismo activo en garantizar el rol de la educación superior como derecho humano elemental y formar técnicos y tecnicas con sólidos conocimientos teórico-prácticos y pensamiento crítico </w:t>
      </w:r>
      <w:r>
        <w:rPr>
          <w:rFonts w:cs="Arial" w:ascii="Calibri" w:hAnsi="Calibri"/>
          <w:sz w:val="22"/>
          <w:szCs w:val="22"/>
          <w:lang w:val="es-AR"/>
        </w:rPr>
        <w:t>para abordar exitosamente las tareas que requiere el desempeño laboral.</w:t>
      </w:r>
      <w:r>
        <w:rPr>
          <w:rFonts w:eastAsia="Arial" w:cs="Arial" w:ascii="Calibri" w:hAnsi="Calibri"/>
          <w:color w:val="000000"/>
          <w:sz w:val="22"/>
          <w:szCs w:val="22"/>
        </w:rPr>
        <w:t xml:space="preserve"> Objetivos que esperamos lograr, colaborando permanentemente con ustedes durante el desarrollo de su cursada.</w:t>
      </w:r>
    </w:p>
    <w:p>
      <w:pPr>
        <w:pStyle w:val="LOnormal"/>
        <w:spacing w:before="240" w:after="120"/>
        <w:ind w:left="0" w:right="0" w:firstLine="708"/>
        <w:jc w:val="both"/>
        <w:rPr/>
      </w:pPr>
      <w:r>
        <w:rPr>
          <w:rFonts w:eastAsia="Arial" w:cs="Arial" w:ascii="Calibri" w:hAnsi="Calibri"/>
          <w:color w:val="000000"/>
          <w:sz w:val="22"/>
          <w:szCs w:val="22"/>
        </w:rPr>
        <w:t xml:space="preserve">Queremos remarcar que este cuatrimestre se ha incorporado a la oferta académica dos cursos específicos a la carrera en la modalidad semi-presencial con campus (Contabilidad Pública y Políticas Comparadas en Educación Superior). Dichos cursos hacen parte del núcleo de formación básico de la carrera a los cuales invitamos a inscribirse. </w:t>
      </w:r>
    </w:p>
    <w:p>
      <w:pPr>
        <w:pStyle w:val="LOnormal"/>
        <w:spacing w:before="240" w:after="120"/>
        <w:ind w:left="0" w:right="0" w:firstLine="708"/>
        <w:jc w:val="both"/>
        <w:rPr/>
      </w:pPr>
      <w:r>
        <w:rPr>
          <w:rFonts w:eastAsia="Arial" w:cs="Arial" w:ascii="Calibri" w:hAnsi="Calibri"/>
          <w:color w:val="000000"/>
          <w:sz w:val="22"/>
          <w:szCs w:val="22"/>
        </w:rPr>
        <w:t xml:space="preserve">Les adjuntamos información complementaria que les puede ser de utilidad a la organización de su plan de carrera y les deseamos el mejor desempeño académico durante el cuatrimestre que comenzará en breve. Les recordamos que la Dirección se encuentra como siempre a su disposición para atender propuestas, dudas o sugerencias. Para dirigirnos cualquier consulta pueden acercarse personalmente a la Oficina 9, planta baja, Departamento de Economía y Administración, por teléfono al interno 5939 o por correo electrónico a </w:t>
      </w:r>
      <w:hyperlink r:id="rId2">
        <w:r>
          <w:rPr>
            <w:rStyle w:val="EnlacedeInternet"/>
            <w:rFonts w:eastAsia="Arial" w:cs="Arial" w:ascii="Calibri" w:hAnsi="Calibri"/>
            <w:sz w:val="22"/>
            <w:szCs w:val="22"/>
          </w:rPr>
          <w:t>tgu@</w:t>
        </w:r>
      </w:hyperlink>
      <w:hyperlink r:id="rId3">
        <w:r>
          <w:rPr>
            <w:rStyle w:val="EnlacedeInternet"/>
            <w:rFonts w:eastAsia="Arial" w:cs="Arial" w:ascii="Calibri" w:hAnsi="Calibri"/>
            <w:sz w:val="22"/>
            <w:szCs w:val="22"/>
          </w:rPr>
          <w:t>unq.edu.ar</w:t>
        </w:r>
      </w:hyperlink>
      <w:r>
        <w:rPr>
          <w:rFonts w:eastAsia="Arial" w:cs="Arial" w:ascii="Calibri" w:hAnsi="Calibri"/>
          <w:color w:val="000000"/>
          <w:sz w:val="22"/>
          <w:szCs w:val="22"/>
        </w:rPr>
        <w:t>.</w:t>
      </w:r>
    </w:p>
    <w:p>
      <w:pPr>
        <w:pStyle w:val="LOnormal"/>
        <w:spacing w:before="240" w:after="120"/>
        <w:jc w:val="both"/>
        <w:rPr>
          <w:rFonts w:ascii="Calibri" w:hAnsi="Calibri" w:eastAsia="Arial" w:cs="Arial"/>
          <w:color w:val="000000"/>
          <w:sz w:val="22"/>
          <w:szCs w:val="22"/>
        </w:rPr>
      </w:pPr>
      <w:r>
        <w:rPr>
          <w:rFonts w:eastAsia="Arial" w:cs="Arial" w:ascii="Calibri" w:hAnsi="Calibri"/>
          <w:color w:val="000000"/>
          <w:sz w:val="22"/>
          <w:szCs w:val="22"/>
        </w:rPr>
        <w:t>Los saludamos muy atentamente,</w:t>
      </w:r>
    </w:p>
    <w:p>
      <w:pPr>
        <w:pStyle w:val="LOnormal"/>
        <w:spacing w:before="240" w:after="120"/>
        <w:jc w:val="both"/>
        <w:rPr>
          <w:rFonts w:ascii="Calibri" w:hAnsi="Calibri" w:eastAsia="Arial" w:cs="Arial"/>
          <w:color w:val="000000"/>
          <w:sz w:val="22"/>
          <w:szCs w:val="22"/>
        </w:rPr>
      </w:pPr>
      <w:r>
        <w:rPr>
          <w:rFonts w:eastAsia="Arial" w:cs="Arial" w:ascii="Calibri" w:hAnsi="Calibri"/>
          <w:color w:val="000000"/>
          <w:sz w:val="22"/>
          <w:szCs w:val="22"/>
        </w:rPr>
      </w:r>
    </w:p>
    <w:p>
      <w:pPr>
        <w:pStyle w:val="LOnormal"/>
        <w:spacing w:before="240" w:after="120"/>
        <w:jc w:val="both"/>
        <w:rPr>
          <w:rFonts w:ascii="Calibri" w:hAnsi="Calibri" w:eastAsia="Arial" w:cs="Arial"/>
          <w:color w:val="000000"/>
          <w:sz w:val="22"/>
          <w:szCs w:val="22"/>
        </w:rPr>
      </w:pPr>
      <w:r>
        <w:rPr>
          <w:rFonts w:eastAsia="Arial" w:cs="Arial" w:ascii="Calibri" w:hAnsi="Calibri"/>
          <w:color w:val="000000"/>
          <w:sz w:val="22"/>
          <w:szCs w:val="22"/>
        </w:rPr>
      </w:r>
    </w:p>
    <w:p>
      <w:pPr>
        <w:pStyle w:val="LOnormal"/>
        <w:spacing w:before="240" w:after="120"/>
        <w:jc w:val="both"/>
        <w:rPr/>
      </w:pPr>
      <w:r>
        <w:rPr>
          <w:rFonts w:eastAsia="Arial" w:cs="Arial" w:ascii="Calibri" w:hAnsi="Calibri"/>
          <w:color w:val="000000"/>
          <w:sz w:val="22"/>
          <w:szCs w:val="22"/>
        </w:rPr>
        <w:t>Héctor Pralong</w:t>
        <w:tab/>
        <w:tab/>
        <w:tab/>
        <w:tab/>
        <w:tab/>
        <w:tab/>
      </w:r>
    </w:p>
    <w:p>
      <w:pPr>
        <w:pStyle w:val="LOnormal"/>
        <w:spacing w:before="240" w:after="120"/>
        <w:jc w:val="both"/>
        <w:rPr/>
      </w:pPr>
      <w:r>
        <w:rPr>
          <w:rFonts w:eastAsia="Arial" w:cs="Arial" w:ascii="Calibri" w:hAnsi="Calibri"/>
          <w:color w:val="000000"/>
          <w:sz w:val="22"/>
          <w:szCs w:val="22"/>
        </w:rPr>
        <w:t>Director</w:t>
        <w:tab/>
        <w:tab/>
        <w:tab/>
        <w:tab/>
        <w:tab/>
        <w:tab/>
      </w:r>
    </w:p>
    <w:p>
      <w:pPr>
        <w:pStyle w:val="LOnormal"/>
        <w:spacing w:before="240" w:after="120"/>
        <w:jc w:val="both"/>
        <w:rPr>
          <w:rFonts w:ascii="Calibri" w:hAnsi="Calibri" w:eastAsia="Arial" w:cs="Arial"/>
          <w:color w:val="000000"/>
          <w:sz w:val="22"/>
          <w:szCs w:val="22"/>
        </w:rPr>
      </w:pPr>
      <w:r>
        <w:rPr>
          <w:rFonts w:eastAsia="Arial" w:cs="Arial" w:ascii="Calibri" w:hAnsi="Calibri"/>
          <w:color w:val="000000"/>
          <w:sz w:val="22"/>
          <w:szCs w:val="22"/>
        </w:rPr>
        <w:t xml:space="preserve">Tecnicatura Gestión Universitaria </w:t>
      </w:r>
    </w:p>
    <w:p>
      <w:pPr>
        <w:pStyle w:val="Normal"/>
        <w:jc w:val="center"/>
        <w:rPr>
          <w:b/>
          <w:b/>
        </w:rPr>
      </w:pPr>
      <w:r>
        <w:rPr>
          <w:b/>
        </w:rPr>
      </w:r>
    </w:p>
    <w:p>
      <w:pPr>
        <w:pStyle w:val="Normal"/>
        <w:jc w:val="center"/>
        <w:rPr>
          <w:b/>
          <w:b/>
        </w:rPr>
      </w:pPr>
      <w:r>
        <w:rPr>
          <w:b/>
        </w:rPr>
      </w:r>
    </w:p>
    <w:p>
      <w:pPr>
        <w:pStyle w:val="Normal"/>
        <w:jc w:val="center"/>
        <w:rPr>
          <w:b/>
          <w:b/>
        </w:rPr>
      </w:pPr>
      <w:r>
        <w:rPr>
          <w:b/>
        </w:rPr>
      </w:r>
    </w:p>
    <w:tbl>
      <w:tblPr>
        <w:tblW w:w="9000" w:type="dxa"/>
        <w:jc w:val="center"/>
        <w:tblInd w:w="0" w:type="dxa"/>
        <w:tblBorders>
          <w:top w:val="single" w:sz="6" w:space="0" w:color="CDCDCD"/>
          <w:left w:val="single" w:sz="6" w:space="0" w:color="CDCDCD"/>
          <w:bottom w:val="single" w:sz="6" w:space="0" w:color="CDCDCD"/>
          <w:right w:val="single" w:sz="6" w:space="0" w:color="CDCDCD"/>
          <w:insideH w:val="single" w:sz="6" w:space="0" w:color="CDCDCD"/>
          <w:insideV w:val="single" w:sz="6" w:space="0" w:color="CDCDCD"/>
        </w:tblBorders>
        <w:tblCellMar>
          <w:top w:w="75" w:type="dxa"/>
          <w:left w:w="59" w:type="dxa"/>
          <w:bottom w:w="75" w:type="dxa"/>
          <w:right w:w="75" w:type="dxa"/>
        </w:tblCellMar>
      </w:tblPr>
      <w:tblGrid>
        <w:gridCol w:w="4576"/>
        <w:gridCol w:w="4423"/>
      </w:tblGrid>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b/>
                <w:b/>
                <w:bCs/>
                <w:color w:val="C00000"/>
                <w:sz w:val="28"/>
                <w:szCs w:val="28"/>
                <w:lang w:eastAsia="es-ES"/>
              </w:rPr>
            </w:pPr>
            <w:r>
              <w:rPr>
                <w:rFonts w:eastAsia="Times New Roman" w:cs="Times New Roman" w:ascii="Trebuchet MS" w:hAnsi="Trebuchet MS"/>
                <w:b/>
                <w:bCs/>
                <w:color w:val="C00000"/>
                <w:sz w:val="28"/>
                <w:szCs w:val="28"/>
                <w:lang w:eastAsia="es-ES"/>
              </w:rPr>
              <w:t>Calendario Académico - Ciclo Lectivo 2019</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b/>
                <w:b/>
                <w:bCs/>
                <w:sz w:val="18"/>
                <w:lang w:eastAsia="es-ES"/>
              </w:rPr>
            </w:pPr>
            <w:r>
              <w:rPr>
                <w:rFonts w:eastAsia="Times New Roman" w:cs="Times New Roman" w:ascii="Trebuchet MS" w:hAnsi="Trebuchet MS"/>
                <w:b/>
                <w:bCs/>
                <w:sz w:val="18"/>
                <w:lang w:eastAsia="es-ES"/>
              </w:rPr>
              <w:t>CARRERAS DE PREGRADO Y GRADO: MODALIDAD PRESENCIAL</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b/>
                <w:b/>
                <w:bCs/>
                <w:color w:val="C00000"/>
                <w:sz w:val="18"/>
                <w:lang w:eastAsia="es-ES"/>
              </w:rPr>
            </w:pPr>
            <w:r>
              <w:rPr>
                <w:rFonts w:eastAsia="Times New Roman" w:cs="Times New Roman" w:ascii="Trebuchet MS" w:hAnsi="Trebuchet MS"/>
                <w:b/>
                <w:bCs/>
                <w:color w:val="C00000"/>
                <w:sz w:val="18"/>
                <w:lang w:eastAsia="es-ES"/>
              </w:rPr>
              <w:t>2º Cuatrimestre</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Inscripción a materias</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7, 8, 9, 12 y 13 de agosto</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Inicio de cursada</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19 de agosto</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Finalización de cursada</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21 de diciembre</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Cierre y entrega de actas</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23, 26 y 27 de diciembre</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b/>
                <w:b/>
                <w:bCs/>
                <w:color w:val="C00000"/>
                <w:sz w:val="18"/>
                <w:lang w:eastAsia="es-ES"/>
              </w:rPr>
            </w:pPr>
            <w:r>
              <w:rPr>
                <w:rFonts w:eastAsia="Times New Roman" w:cs="Times New Roman" w:ascii="Trebuchet MS" w:hAnsi="Trebuchet MS"/>
                <w:b/>
                <w:bCs/>
                <w:color w:val="C00000"/>
                <w:sz w:val="18"/>
                <w:lang w:eastAsia="es-ES"/>
              </w:rPr>
              <w:t>Mesas exámenes de septiembre - integrador 1er. cuatrimestre 2019</w:t>
            </w:r>
          </w:p>
        </w:tc>
      </w:tr>
      <w:tr>
        <w:trPr>
          <w:trHeight w:val="570" w:hRule="atLeast"/>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Inscripción a examen integrador - 1er. Cuatrimestre 2019</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2 y 3 de septiembre: vía web</w:t>
              <w:br/>
              <w:t>4 de septiembre: vía web y presencial</w:t>
            </w:r>
          </w:p>
        </w:tc>
      </w:tr>
      <w:tr>
        <w:trPr>
          <w:trHeight w:val="570" w:hRule="atLeast"/>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Llamado a examen integrador - 1er. Cuatrimestre 2019</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16 al 20 de septiembre</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b/>
                <w:b/>
                <w:bCs/>
                <w:color w:val="C00000"/>
                <w:sz w:val="18"/>
                <w:lang w:eastAsia="es-ES"/>
              </w:rPr>
            </w:pPr>
            <w:r>
              <w:rPr>
                <w:rFonts w:eastAsia="Times New Roman" w:cs="Times New Roman" w:ascii="Trebuchet MS" w:hAnsi="Trebuchet MS"/>
                <w:b/>
                <w:bCs/>
                <w:color w:val="C00000"/>
                <w:sz w:val="18"/>
                <w:lang w:eastAsia="es-ES"/>
              </w:rPr>
              <w:t>Mesas de exámenes de octubre: libres e intergador - 1er. cuatrimestre 2019</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Inscripción a exámenes libres e intergador - 1er. cuatrimestre 2019</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1 y 2 de octubre: vía web</w:t>
              <w:br/>
              <w:t>3 de octubre: vía web y presencial</w:t>
            </w:r>
          </w:p>
        </w:tc>
      </w:tr>
      <w:tr>
        <w:trPr/>
        <w:tc>
          <w:tcPr>
            <w:tcW w:w="4576"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Llamado a exámeneslibres e intergador - 1er. cuatrimestre 2019</w:t>
            </w:r>
          </w:p>
        </w:tc>
        <w:tc>
          <w:tcPr>
            <w:tcW w:w="4423" w:type="dxa"/>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21 al 25 de octubre</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pPr>
            <w:r>
              <w:rPr>
                <w:rFonts w:eastAsia="Times New Roman" w:cs="Times New Roman" w:ascii="Trebuchet MS" w:hAnsi="Trebuchet MS"/>
                <w:b/>
                <w:bCs/>
                <w:sz w:val="18"/>
                <w:lang w:eastAsia="es-ES"/>
              </w:rPr>
              <w:t>Preinscripción al Ciclo Superior</w:t>
            </w:r>
            <w:r>
              <w:rPr>
                <w:rFonts w:eastAsia="Times New Roman" w:cs="Times New Roman" w:ascii="Trebuchet MS" w:hAnsi="Trebuchet MS"/>
                <w:b/>
                <w:bCs/>
                <w:sz w:val="18"/>
                <w:szCs w:val="18"/>
                <w:lang w:eastAsia="es-ES"/>
              </w:rPr>
              <w:br/>
            </w:r>
            <w:r>
              <w:rPr>
                <w:rFonts w:eastAsia="Times New Roman" w:cs="Times New Roman" w:ascii="Trebuchet MS" w:hAnsi="Trebuchet MS"/>
                <w:b/>
                <w:bCs/>
                <w:sz w:val="18"/>
                <w:lang w:eastAsia="es-ES"/>
              </w:rPr>
              <w:t>2 al 13 de diciembre</w:t>
            </w:r>
          </w:p>
        </w:tc>
      </w:tr>
      <w:tr>
        <w:trPr>
          <w:trHeight w:val="570" w:hRule="atLeast"/>
        </w:trPr>
        <w:tc>
          <w:tcPr>
            <w:tcW w:w="8999" w:type="dxa"/>
            <w:gridSpan w:val="2"/>
            <w:tcBorders>
              <w:top w:val="single" w:sz="6" w:space="0" w:color="CDCDCD"/>
              <w:left w:val="single" w:sz="6" w:space="0" w:color="CDCDCD"/>
              <w:bottom w:val="single" w:sz="6" w:space="0" w:color="CDCDCD"/>
              <w:right w:val="single" w:sz="6" w:space="0" w:color="CDCDCD"/>
              <w:insideH w:val="single" w:sz="6" w:space="0" w:color="CDCDCD"/>
              <w:insideV w:val="single" w:sz="6" w:space="0" w:color="CDCDCD"/>
            </w:tcBorders>
            <w:shd w:fill="FFFFFF" w:val="clear"/>
            <w:tcMar>
              <w:left w:w="59" w:type="dxa"/>
            </w:tcMar>
            <w:vAlign w:val="center"/>
          </w:tcPr>
          <w:p>
            <w:pPr>
              <w:pStyle w:val="Normal"/>
              <w:spacing w:lineRule="auto" w:line="240" w:before="0" w:after="0"/>
              <w:jc w:val="center"/>
              <w:rPr>
                <w:rFonts w:ascii="Trebuchet MS" w:hAnsi="Trebuchet MS" w:eastAsia="Times New Roman" w:cs="Times New Roman"/>
                <w:sz w:val="18"/>
                <w:szCs w:val="18"/>
                <w:lang w:eastAsia="es-ES"/>
              </w:rPr>
            </w:pPr>
            <w:r>
              <w:rPr>
                <w:rFonts w:eastAsia="Times New Roman" w:cs="Times New Roman" w:ascii="Trebuchet MS" w:hAnsi="Trebuchet MS"/>
                <w:sz w:val="18"/>
                <w:szCs w:val="18"/>
                <w:lang w:eastAsia="es-ES"/>
              </w:rPr>
              <w:t>ANEXO I RESOLUCION (CS) Nº: 469/18</w:t>
            </w:r>
          </w:p>
        </w:tc>
      </w:tr>
    </w:tbl>
    <w:p>
      <w:pPr>
        <w:pStyle w:val="Normal"/>
        <w:rPr>
          <w:b/>
          <w:b/>
        </w:rPr>
      </w:pPr>
      <w:r>
        <w:rPr>
          <w:b/>
        </w:rPr>
        <mc:AlternateContent>
          <mc:Choice Requires="wps">
            <w:drawing>
              <wp:anchor behindDoc="0" distT="0" distB="0" distL="114300" distR="114300" simplePos="0" locked="0" layoutInCell="1" allowOverlap="1" relativeHeight="2">
                <wp:simplePos x="0" y="0"/>
                <wp:positionH relativeFrom="column">
                  <wp:posOffset>-292100</wp:posOffset>
                </wp:positionH>
                <wp:positionV relativeFrom="paragraph">
                  <wp:posOffset>126365</wp:posOffset>
                </wp:positionV>
                <wp:extent cx="5970270" cy="1336040"/>
                <wp:effectExtent l="0" t="0" r="0" b="0"/>
                <wp:wrapNone/>
                <wp:docPr id="1" name="Marco1"/>
                <a:graphic xmlns:a="http://schemas.openxmlformats.org/drawingml/2006/main">
                  <a:graphicData uri="http://schemas.microsoft.com/office/word/2010/wordprocessingShape">
                    <wps:wsp>
                      <wps:cNvSpPr/>
                      <wps:spPr>
                        <a:xfrm>
                          <a:off x="0" y="0"/>
                          <a:ext cx="5969520" cy="1335240"/>
                        </a:xfrm>
                        <a:prstGeom prst="rect">
                          <a:avLst/>
                        </a:prstGeom>
                        <a:solidFill>
                          <a:srgbClr val="ffffff"/>
                        </a:solidFill>
                        <a:ln w="720">
                          <a:solidFill>
                            <a:srgbClr val="943634"/>
                          </a:solidFill>
                          <a:round/>
                        </a:ln>
                      </wps:spPr>
                      <wps:style>
                        <a:lnRef idx="0"/>
                        <a:fillRef idx="0"/>
                        <a:effectRef idx="0"/>
                        <a:fontRef idx="minor"/>
                      </wps:style>
                      <wps:txbx>
                        <w:txbxContent>
                          <w:p>
                            <w:pPr>
                              <w:pStyle w:val="Contenidodelmarco"/>
                              <w:rPr/>
                            </w:pPr>
                            <w:r>
                              <w:rPr>
                                <w:b/>
                              </w:rPr>
                              <w:t>Importante:</w:t>
                            </w:r>
                            <w:r>
                              <w:rPr/>
                              <w:t xml:space="preserve"> El 1° de enero de 2019 entró en vigencia el Nuevo Régimen de Estudios - Resolución (CS) Nº 201/18 y modificatorias. El mismo incorpora novedades y nuevos procedimientos, por lo que les sugerimos consultarlo al siguiente link:</w:t>
                            </w:r>
                          </w:p>
                          <w:p>
                            <w:pPr>
                              <w:pStyle w:val="Contenidodelmarco"/>
                              <w:spacing w:before="0" w:after="200"/>
                              <w:jc w:val="center"/>
                              <w:rPr/>
                            </w:pPr>
                            <w:hyperlink r:id="rId4">
                              <w:r>
                                <w:rPr>
                                  <w:rStyle w:val="EnlacedeInternet"/>
                                  <w:b/>
                                  <w:color w:val="00000A"/>
                                </w:rPr>
                                <w:t>http://www.unq.edu.ar/noticias/1576-gu%C3%ADa-de-tr%C3%A1mites-para-los-alumnosde-la-unq.php</w:t>
                              </w:r>
                            </w:hyperlink>
                          </w:p>
                        </w:txbxContent>
                      </wps:txbx>
                      <wps:bodyPr>
                        <a:noAutofit/>
                      </wps:bodyPr>
                    </wps:wsp>
                  </a:graphicData>
                </a:graphic>
              </wp:anchor>
            </w:drawing>
          </mc:Choice>
          <mc:Fallback>
            <w:pict>
              <v:rect id="shape_0" ID="Marco1" fillcolor="white" stroked="t" style="position:absolute;margin-left:-23pt;margin-top:9.95pt;width:470pt;height:105.1pt">
                <w10:wrap type="square"/>
                <v:fill o:detectmouseclick="t" type="solid" color2="black"/>
                <v:stroke color="#943634" weight="720" joinstyle="round" endcap="flat"/>
                <v:textbox>
                  <w:txbxContent>
                    <w:p>
                      <w:pPr>
                        <w:pStyle w:val="Contenidodelmarco"/>
                        <w:rPr/>
                      </w:pPr>
                      <w:r>
                        <w:rPr>
                          <w:b/>
                        </w:rPr>
                        <w:t>Importante:</w:t>
                      </w:r>
                      <w:r>
                        <w:rPr/>
                        <w:t xml:space="preserve"> El 1° de enero de 2019 entró en vigencia el Nuevo Régimen de Estudios - Resolución (CS) Nº 201/18 y modificatorias. El mismo incorpora novedades y nuevos procedimientos, por lo que les sugerimos consultarlo al siguiente link:</w:t>
                      </w:r>
                    </w:p>
                    <w:p>
                      <w:pPr>
                        <w:pStyle w:val="Contenidodelmarco"/>
                        <w:spacing w:before="0" w:after="200"/>
                        <w:jc w:val="center"/>
                        <w:rPr/>
                      </w:pPr>
                      <w:hyperlink r:id="rId5">
                        <w:r>
                          <w:rPr>
                            <w:rStyle w:val="EnlacedeInternet"/>
                            <w:b/>
                            <w:color w:val="00000A"/>
                          </w:rPr>
                          <w:t>http://www.unq.edu.ar/noticias/1576-gu%C3%ADa-de-tr%C3%A1mites-para-los-alumnosde-la-unq.php</w:t>
                        </w:r>
                      </w:hyperlink>
                    </w:p>
                  </w:txbxContent>
                </v:textbox>
              </v:rect>
            </w:pict>
          </mc:Fallback>
        </mc:AlternateConten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mc:AlternateContent>
          <mc:Choice Requires="wps">
            <w:drawing>
              <wp:anchor behindDoc="0" distT="0" distB="0" distL="114300" distR="114300" simplePos="0" locked="0" layoutInCell="1" allowOverlap="1" relativeHeight="3">
                <wp:simplePos x="0" y="0"/>
                <wp:positionH relativeFrom="column">
                  <wp:posOffset>-286385</wp:posOffset>
                </wp:positionH>
                <wp:positionV relativeFrom="paragraph">
                  <wp:posOffset>54610</wp:posOffset>
                </wp:positionV>
                <wp:extent cx="5970270" cy="1031875"/>
                <wp:effectExtent l="0" t="0" r="0" b="0"/>
                <wp:wrapNone/>
                <wp:docPr id="3" name="Marco2"/>
                <a:graphic xmlns:a="http://schemas.openxmlformats.org/drawingml/2006/main">
                  <a:graphicData uri="http://schemas.microsoft.com/office/word/2010/wordprocessingShape">
                    <wps:wsp>
                      <wps:cNvSpPr/>
                      <wps:spPr>
                        <a:xfrm>
                          <a:off x="0" y="0"/>
                          <a:ext cx="5969520" cy="1031400"/>
                        </a:xfrm>
                        <a:prstGeom prst="rect">
                          <a:avLst/>
                        </a:prstGeom>
                        <a:solidFill>
                          <a:srgbClr val="ffffff"/>
                        </a:solidFill>
                        <a:ln w="720">
                          <a:solidFill>
                            <a:srgbClr val="943634"/>
                          </a:solidFill>
                          <a:round/>
                        </a:ln>
                      </wps:spPr>
                      <wps:style>
                        <a:lnRef idx="0"/>
                        <a:fillRef idx="0"/>
                        <a:effectRef idx="0"/>
                        <a:fontRef idx="minor"/>
                      </wps:style>
                      <wps:txbx>
                        <w:txbxContent>
                          <w:p>
                            <w:pPr>
                              <w:pStyle w:val="Contenidodelmarco"/>
                              <w:jc w:val="both"/>
                              <w:rPr>
                                <w:rFonts w:ascii="Trebuchet MS" w:hAnsi="Trebuchet MS"/>
                                <w:color w:val="000000"/>
                                <w:sz w:val="22"/>
                                <w:szCs w:val="22"/>
                                <w:highlight w:val="white"/>
                              </w:rPr>
                            </w:pPr>
                            <w:r>
                              <w:rPr>
                                <w:rFonts w:ascii="Trebuchet MS" w:hAnsi="Trebuchet MS"/>
                                <w:color w:val="000000"/>
                                <w:sz w:val="22"/>
                                <w:szCs w:val="22"/>
                                <w:highlight w:val="white"/>
                              </w:rPr>
                              <w:t>Ante dificultades económicas y/o problemas de distancia que obstaculizan tu desempeño académico, la UNQ cuenta con una amplia oferta de becas y apoyo personalizado, para mayor información:</w:t>
                            </w:r>
                          </w:p>
                          <w:p>
                            <w:pPr>
                              <w:pStyle w:val="Contenidodelmarco"/>
                              <w:spacing w:before="0" w:after="200"/>
                              <w:jc w:val="center"/>
                              <w:rPr/>
                            </w:pPr>
                            <w:r>
                              <w:rPr>
                                <w:b/>
                              </w:rPr>
                              <w:t>http://www.unq.edu.ar/secciones/82-becas/</w:t>
                            </w:r>
                          </w:p>
                        </w:txbxContent>
                      </wps:txbx>
                      <wps:bodyPr>
                        <a:noAutofit/>
                      </wps:bodyPr>
                    </wps:wsp>
                  </a:graphicData>
                </a:graphic>
              </wp:anchor>
            </w:drawing>
          </mc:Choice>
          <mc:Fallback>
            <w:pict>
              <v:rect id="shape_0" ID="Marco2" fillcolor="white" stroked="t" style="position:absolute;margin-left:-22.55pt;margin-top:4.3pt;width:470pt;height:81.15pt">
                <w10:wrap type="square"/>
                <v:fill o:detectmouseclick="t" type="solid" color2="black"/>
                <v:stroke color="#943634" weight="720" joinstyle="round" endcap="flat"/>
                <v:textbox>
                  <w:txbxContent>
                    <w:p>
                      <w:pPr>
                        <w:pStyle w:val="Contenidodelmarco"/>
                        <w:jc w:val="both"/>
                        <w:rPr>
                          <w:rFonts w:ascii="Trebuchet MS" w:hAnsi="Trebuchet MS"/>
                          <w:color w:val="000000"/>
                          <w:sz w:val="22"/>
                          <w:szCs w:val="22"/>
                          <w:highlight w:val="white"/>
                        </w:rPr>
                      </w:pPr>
                      <w:r>
                        <w:rPr>
                          <w:rFonts w:ascii="Trebuchet MS" w:hAnsi="Trebuchet MS"/>
                          <w:color w:val="000000"/>
                          <w:sz w:val="22"/>
                          <w:szCs w:val="22"/>
                          <w:highlight w:val="white"/>
                        </w:rPr>
                        <w:t>Ante dificultades económicas y/o problemas de distancia que obstaculizan tu desempeño académico, la UNQ cuenta con una amplia oferta de becas y apoyo personalizado, para mayor información:</w:t>
                      </w:r>
                    </w:p>
                    <w:p>
                      <w:pPr>
                        <w:pStyle w:val="Contenidodelmarco"/>
                        <w:spacing w:before="0" w:after="200"/>
                        <w:jc w:val="center"/>
                        <w:rPr/>
                      </w:pPr>
                      <w:r>
                        <w:rPr>
                          <w:b/>
                        </w:rPr>
                        <w:t>http://www.unq.edu.ar/secciones/82-becas/</w:t>
                      </w:r>
                    </w:p>
                  </w:txbxContent>
                </v:textbox>
              </v:rect>
            </w:pict>
          </mc:Fallback>
        </mc:AlternateContent>
      </w:r>
    </w:p>
    <w:p>
      <w:pPr>
        <w:pStyle w:val="Normal"/>
        <w:rPr>
          <w:b/>
          <w:b/>
        </w:rPr>
      </w:pPr>
      <w:r>
        <w:rPr>
          <w:b/>
        </w:rPr>
      </w:r>
    </w:p>
    <w:p>
      <w:pPr>
        <w:pStyle w:val="Normal"/>
        <w:rPr>
          <w:b/>
          <w:b/>
        </w:rPr>
      </w:pPr>
      <w:r>
        <w:rPr>
          <w:b/>
        </w:rPr>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INFORMACIÓN GENERAL SOBRE LA TECNICATURA</w:t>
      </w:r>
    </w:p>
    <w:p>
      <w:pPr>
        <w:pStyle w:val="Normal"/>
        <w:jc w:val="center"/>
        <w:rPr>
          <w:b/>
          <w:b/>
        </w:rPr>
      </w:pPr>
      <w:r>
        <w:rPr>
          <w:b/>
        </w:rPr>
      </w:r>
    </w:p>
    <w:p>
      <w:pPr>
        <w:pStyle w:val="Normal"/>
        <w:jc w:val="center"/>
        <w:rPr>
          <w:b/>
          <w:b/>
        </w:rPr>
      </w:pPr>
      <w:r>
        <w:rPr>
          <w:b/>
        </w:rPr>
        <w:t>Tecnicatura en Gestión Universitaria</w:t>
      </w:r>
    </w:p>
    <w:p>
      <w:pPr>
        <w:pStyle w:val="Cuerpodetexto"/>
        <w:jc w:val="center"/>
        <w:rPr>
          <w:rFonts w:ascii="Calibri" w:hAnsi="Calibri" w:cs="Arial"/>
          <w:b/>
          <w:b/>
          <w:iCs/>
          <w:sz w:val="22"/>
          <w:szCs w:val="22"/>
        </w:rPr>
      </w:pPr>
      <w:r>
        <w:rPr>
          <w:rFonts w:cs="Arial" w:ascii="Calibri" w:hAnsi="Calibri"/>
          <w:b/>
          <w:iCs/>
          <w:sz w:val="22"/>
          <w:szCs w:val="22"/>
        </w:rPr>
        <w:t>Resolución (CS) Nº: 117/17</w:t>
      </w:r>
    </w:p>
    <w:p>
      <w:pPr>
        <w:pStyle w:val="Normal"/>
        <w:rPr/>
      </w:pPr>
      <w:r>
        <w:rPr>
          <w:b/>
          <w:bCs/>
        </w:rPr>
        <w:t>Modalidad:</w:t>
      </w:r>
      <w:r>
        <w:rPr/>
        <w:t xml:space="preserve"> Presencial </w:t>
      </w:r>
    </w:p>
    <w:p>
      <w:pPr>
        <w:pStyle w:val="Normal"/>
        <w:jc w:val="both"/>
        <w:rPr/>
      </w:pPr>
      <w:r>
        <w:rPr>
          <w:b/>
          <w:bCs/>
        </w:rPr>
        <w:t>Unidad Académica que dicta la oferta:</w:t>
      </w:r>
      <w:r>
        <w:rPr/>
        <w:t xml:space="preserve"> Departamento de Economía y Administración </w:t>
      </w:r>
    </w:p>
    <w:p>
      <w:pPr>
        <w:pStyle w:val="Normal"/>
        <w:rPr/>
      </w:pPr>
      <w:r>
        <w:rPr>
          <w:b/>
          <w:bCs/>
        </w:rPr>
        <w:t>Título a otorgar:</w:t>
      </w:r>
      <w:r>
        <w:rPr/>
        <w:t xml:space="preserve"> Técnico en Gestión Universitaria </w:t>
      </w:r>
    </w:p>
    <w:p>
      <w:pPr>
        <w:pStyle w:val="Normal"/>
        <w:rPr>
          <w:b/>
          <w:b/>
        </w:rPr>
      </w:pPr>
      <w:r>
        <w:rPr>
          <w:b/>
        </w:rPr>
      </w:r>
    </w:p>
    <w:p>
      <w:pPr>
        <w:pStyle w:val="Normal"/>
        <w:rPr>
          <w:b/>
          <w:b/>
        </w:rPr>
      </w:pPr>
      <w:r>
        <w:rPr>
          <w:b/>
        </w:rPr>
        <w:t>PLAN DE ESTUDIOS</w:t>
      </w:r>
    </w:p>
    <w:p>
      <w:pPr>
        <w:pStyle w:val="Normal"/>
        <w:rPr/>
      </w:pPr>
      <w:r>
        <w:rPr/>
        <w:t>La carrera está articulada de la siguiente manera:</w:t>
      </w:r>
    </w:p>
    <w:p>
      <w:pPr>
        <w:pStyle w:val="Normal"/>
        <w:numPr>
          <w:ilvl w:val="0"/>
          <w:numId w:val="1"/>
        </w:numPr>
        <w:suppressAutoHyphens w:val="true"/>
        <w:spacing w:lineRule="auto" w:line="360" w:before="0" w:after="0"/>
        <w:jc w:val="both"/>
        <w:rPr>
          <w:rFonts w:cs="Arial"/>
        </w:rPr>
      </w:pPr>
      <w:r>
        <w:rPr>
          <w:rFonts w:cs="Arial"/>
        </w:rPr>
        <w:t>Ciclo introductorio</w:t>
      </w:r>
    </w:p>
    <w:tbl>
      <w:tblPr>
        <w:tblW w:w="9069" w:type="dxa"/>
        <w:jc w:val="left"/>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2971"/>
        <w:gridCol w:w="1418"/>
        <w:gridCol w:w="992"/>
        <w:gridCol w:w="1843"/>
        <w:gridCol w:w="1845"/>
      </w:tblGrid>
      <w:tr>
        <w:trPr>
          <w:trHeight w:val="690" w:hRule="atLeast"/>
        </w:trPr>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ASIGNATURA</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HORAS SEMANALES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CRÉDITOS</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center"/>
              <w:rPr>
                <w:rFonts w:ascii="Arial" w:hAnsi="Arial" w:cs="Arial"/>
                <w:b/>
                <w:b/>
                <w:bCs/>
                <w:color w:val="000000"/>
                <w:sz w:val="16"/>
                <w:szCs w:val="16"/>
              </w:rPr>
            </w:pPr>
            <w:r>
              <w:rPr>
                <w:rFonts w:cs="Arial" w:ascii="Arial" w:hAnsi="Arial"/>
                <w:b/>
                <w:bCs/>
                <w:color w:val="000000"/>
                <w:sz w:val="16"/>
                <w:szCs w:val="16"/>
              </w:rPr>
              <w:t>CARGA HORARIA</w:t>
            </w:r>
          </w:p>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TOTAL</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RÉGIMEN DE CURSADA</w:t>
            </w:r>
          </w:p>
        </w:tc>
      </w:tr>
      <w:tr>
        <w:trPr>
          <w:trHeight w:val="585" w:hRule="atLeast"/>
        </w:trPr>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n-US"/>
              </w:rPr>
            </w:pPr>
            <w:r>
              <w:rPr>
                <w:rFonts w:cs="Arial" w:ascii="Arial" w:hAnsi="Arial"/>
                <w:sz w:val="16"/>
                <w:szCs w:val="16"/>
                <w:lang w:val="en-US"/>
              </w:rPr>
              <w:t>LECTURA Y ESCRITURA ACADÉMICA</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315" w:hRule="atLeast"/>
        </w:trPr>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n-US"/>
              </w:rPr>
            </w:pPr>
            <w:r>
              <w:rPr>
                <w:rFonts w:cs="Arial" w:ascii="Arial" w:hAnsi="Arial"/>
                <w:sz w:val="16"/>
                <w:szCs w:val="16"/>
                <w:lang w:val="en-US"/>
              </w:rPr>
              <w:t>MATEMÁTICAS PARA ECONOMÍA Y ADMINISTRACIÓN</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315" w:hRule="atLeast"/>
        </w:trPr>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n-US"/>
              </w:rPr>
            </w:pPr>
            <w:r>
              <w:rPr>
                <w:rFonts w:cs="Arial" w:ascii="Arial" w:hAnsi="Arial"/>
                <w:sz w:val="16"/>
                <w:szCs w:val="16"/>
                <w:lang w:val="en-US"/>
              </w:rPr>
              <w:t>TEXTOS DE ECONOMÍA Y ADMINISTRACIÓN</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315" w:hRule="atLeast"/>
        </w:trPr>
        <w:tc>
          <w:tcPr>
            <w:tcW w:w="2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n-US"/>
              </w:rPr>
            </w:pPr>
            <w:r>
              <w:rPr>
                <w:rFonts w:cs="Arial" w:ascii="Arial" w:hAnsi="Arial"/>
                <w:sz w:val="16"/>
                <w:szCs w:val="16"/>
                <w:lang w:val="en-US"/>
              </w:rPr>
              <w:t>TOTAL</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30</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270</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r>
    </w:tbl>
    <w:p>
      <w:pPr>
        <w:pStyle w:val="Normal"/>
        <w:suppressAutoHyphens w:val="true"/>
        <w:ind w:left="720" w:right="0" w:hanging="0"/>
        <w:jc w:val="both"/>
        <w:rPr>
          <w:rFonts w:ascii="Arial" w:hAnsi="Arial" w:cs="Arial"/>
          <w:sz w:val="24"/>
          <w:szCs w:val="24"/>
        </w:rPr>
      </w:pPr>
      <w:r>
        <w:rPr>
          <w:rFonts w:cs="Arial" w:ascii="Arial" w:hAnsi="Arial"/>
          <w:sz w:val="24"/>
          <w:szCs w:val="24"/>
        </w:rPr>
      </w:r>
    </w:p>
    <w:p>
      <w:pPr>
        <w:pStyle w:val="Normal"/>
        <w:numPr>
          <w:ilvl w:val="0"/>
          <w:numId w:val="1"/>
        </w:numPr>
        <w:suppressAutoHyphens w:val="true"/>
        <w:spacing w:lineRule="auto" w:line="240" w:before="0" w:after="0"/>
        <w:jc w:val="both"/>
        <w:rPr>
          <w:rFonts w:cs="Arial"/>
        </w:rPr>
      </w:pPr>
      <w:r>
        <w:rPr>
          <w:rFonts w:cs="Arial"/>
        </w:rPr>
        <w:t>Núcleo de Formación Básica</w:t>
      </w:r>
    </w:p>
    <w:p>
      <w:pPr>
        <w:pStyle w:val="Normal"/>
        <w:suppressAutoHyphens w:val="true"/>
        <w:spacing w:lineRule="auto" w:line="240" w:before="0" w:after="0"/>
        <w:ind w:left="1080" w:right="0" w:hanging="0"/>
        <w:jc w:val="both"/>
        <w:rPr>
          <w:rFonts w:cs="Arial"/>
          <w:sz w:val="24"/>
          <w:szCs w:val="24"/>
        </w:rPr>
      </w:pPr>
      <w:r>
        <w:rPr>
          <w:rFonts w:cs="Arial"/>
          <w:sz w:val="24"/>
          <w:szCs w:val="24"/>
        </w:rPr>
      </w:r>
    </w:p>
    <w:tbl>
      <w:tblPr>
        <w:tblW w:w="9046" w:type="dxa"/>
        <w:jc w:val="left"/>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482"/>
        <w:gridCol w:w="2750"/>
        <w:gridCol w:w="1158"/>
        <w:gridCol w:w="1177"/>
        <w:gridCol w:w="1142"/>
        <w:gridCol w:w="1044"/>
        <w:gridCol w:w="1292"/>
      </w:tblGrid>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ASIGNATURA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EJE TEMÁTICO</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HORAS SEMANALES</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CRÉDITOS</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center"/>
              <w:rPr>
                <w:rFonts w:ascii="Arial" w:hAnsi="Arial" w:cs="Arial"/>
                <w:b/>
                <w:b/>
                <w:bCs/>
                <w:color w:val="000000"/>
                <w:sz w:val="16"/>
                <w:szCs w:val="16"/>
              </w:rPr>
            </w:pPr>
            <w:r>
              <w:rPr>
                <w:rFonts w:cs="Arial" w:ascii="Arial" w:hAnsi="Arial"/>
                <w:b/>
                <w:bCs/>
                <w:color w:val="000000"/>
                <w:sz w:val="16"/>
                <w:szCs w:val="16"/>
              </w:rPr>
              <w:t>CARGA HORARIA</w:t>
            </w:r>
          </w:p>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TOTAL</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RÉGIMEN DE CURSADA</w:t>
            </w:r>
          </w:p>
        </w:tc>
      </w:tr>
      <w:tr>
        <w:trPr>
          <w:trHeight w:val="596"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1</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ADMINISTRACIÓN GENERAL</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2</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ESTADÍSTICA BÁSICA PARA ADMINISTRACIÓN Y ECONOMÍA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AR" w:eastAsia="es-AR"/>
              </w:rPr>
            </w:pPr>
            <w:r>
              <w:rPr>
                <w:rFonts w:cs="Arial" w:ascii="Arial" w:hAnsi="Arial"/>
                <w:color w:val="000000"/>
                <w:sz w:val="16"/>
                <w:szCs w:val="16"/>
                <w:lang w:val="es-AR" w:eastAsia="es-AR"/>
              </w:rPr>
              <w:t>3</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CONTABILIDAD GENERAL</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AR" w:eastAsia="es-AR"/>
              </w:rPr>
            </w:pPr>
            <w:r>
              <w:rPr>
                <w:rFonts w:cs="Arial" w:ascii="Arial" w:hAnsi="Arial"/>
                <w:color w:val="000000"/>
                <w:sz w:val="16"/>
                <w:szCs w:val="16"/>
                <w:lang w:val="es-AR" w:eastAsia="es-AR"/>
              </w:rPr>
              <w:t>4</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 xml:space="preserve">ACTUACIÓN LABORAL </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5</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ADMINISTRACION UNIVERSITARIA Y SISTEMAS DE INFORMACIÓN</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rPr>
            </w:pPr>
            <w:r>
              <w:rPr>
                <w:rFonts w:cs="Arial" w:ascii="Arial" w:hAnsi="Arial"/>
                <w:sz w:val="16"/>
                <w:szCs w:val="16"/>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689"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6</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CONTABILIDAD PÚBLICA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7</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POLÍTICA Y LEGISLACIÓN UNIVERSITARIA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Contexto</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8</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GESTIÓN DE UNIVERSIDADES</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9</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PROBLEMÁTICA UNIVERSITARIA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Contexto</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10</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ORGANIZACIÓN DE LAS UNIVERSIDADES</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Estructura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eastAsia="es-AR"/>
              </w:rPr>
            </w:pPr>
            <w:r>
              <w:rPr>
                <w:rFonts w:cs="Arial" w:ascii="Arial" w:hAnsi="Arial"/>
                <w:color w:val="000000"/>
                <w:sz w:val="16"/>
                <w:szCs w:val="16"/>
                <w:lang w:eastAsia="es-AR"/>
              </w:rPr>
              <w:t>11</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color w:val="000000"/>
                <w:sz w:val="16"/>
                <w:szCs w:val="16"/>
                <w:lang w:val="es-MX"/>
              </w:rPr>
            </w:pPr>
            <w:r>
              <w:rPr>
                <w:rFonts w:cs="Arial" w:ascii="Arial" w:hAnsi="Arial"/>
                <w:color w:val="000000"/>
                <w:sz w:val="16"/>
                <w:szCs w:val="16"/>
                <w:lang w:val="es-MX"/>
              </w:rPr>
              <w:t xml:space="preserve">POLÍTICA COMPARADA EN EDUCACIÓN SUPERIOR </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Estructura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MX"/>
              </w:rPr>
            </w:pPr>
            <w:r>
              <w:rPr>
                <w:rFonts w:cs="Arial" w:ascii="Arial" w:hAnsi="Arial"/>
                <w:sz w:val="16"/>
                <w:szCs w:val="16"/>
                <w:lang w:val="es-MX"/>
              </w:rPr>
              <w:t>Cuatrimestral</w:t>
            </w:r>
          </w:p>
        </w:tc>
      </w:tr>
      <w:tr>
        <w:trPr>
          <w:trHeight w:val="510"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MX"/>
              </w:rPr>
            </w:pPr>
            <w:r>
              <w:rPr>
                <w:rFonts w:cs="Arial" w:ascii="Arial" w:hAnsi="Arial"/>
                <w:sz w:val="16"/>
                <w:szCs w:val="16"/>
                <w:lang w:val="es-MX"/>
              </w:rPr>
              <w:t>TOTAL</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r>
    </w:tbl>
    <w:p>
      <w:pPr>
        <w:pStyle w:val="Normal"/>
        <w:suppressAutoHyphens w:val="true"/>
        <w:ind w:left="708" w:right="0" w:hanging="0"/>
        <w:jc w:val="both"/>
        <w:rPr>
          <w:rFonts w:cs="Arial"/>
          <w:sz w:val="24"/>
          <w:szCs w:val="24"/>
        </w:rPr>
      </w:pPr>
      <w:r>
        <w:rPr>
          <w:rFonts w:cs="Arial"/>
          <w:sz w:val="24"/>
          <w:szCs w:val="24"/>
        </w:rPr>
      </w:r>
    </w:p>
    <w:p>
      <w:pPr>
        <w:pStyle w:val="Normal"/>
        <w:numPr>
          <w:ilvl w:val="0"/>
          <w:numId w:val="1"/>
        </w:numPr>
        <w:suppressAutoHyphens w:val="true"/>
        <w:spacing w:lineRule="auto" w:line="240" w:before="0" w:after="0"/>
        <w:jc w:val="both"/>
        <w:rPr>
          <w:rFonts w:cs="Arial"/>
        </w:rPr>
      </w:pPr>
      <w:r>
        <w:rPr>
          <w:rFonts w:cs="Arial"/>
        </w:rPr>
        <w:t xml:space="preserve">Núcleo de Formación Complementaria </w:t>
      </w:r>
    </w:p>
    <w:p>
      <w:pPr>
        <w:pStyle w:val="Normal"/>
        <w:suppressAutoHyphens w:val="true"/>
        <w:jc w:val="both"/>
        <w:rPr>
          <w:rFonts w:cs="Arial"/>
        </w:rPr>
      </w:pPr>
      <w:r>
        <w:rPr>
          <w:rFonts w:cs="Arial"/>
        </w:rPr>
        <w:t xml:space="preserve">Los estudiantes deberán complementar 270 horas equivalentes a 30 créditos en cursos de este núcleo. La oferta de cursos podrá ampliarse o modificarse según necesidades académicas. </w:t>
      </w:r>
    </w:p>
    <w:tbl>
      <w:tblPr>
        <w:tblW w:w="90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705"/>
        <w:gridCol w:w="3187"/>
        <w:gridCol w:w="1451"/>
        <w:gridCol w:w="1196"/>
        <w:gridCol w:w="1070"/>
        <w:gridCol w:w="1436"/>
      </w:tblGrid>
      <w:tr>
        <w:trPr>
          <w:trHeight w:val="690"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ASIGNATURA</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HORAS SEMANALES</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CRÉDITOS</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center"/>
              <w:rPr>
                <w:rFonts w:ascii="Arial" w:hAnsi="Arial" w:cs="Arial"/>
                <w:b/>
                <w:b/>
                <w:bCs/>
                <w:color w:val="000000"/>
                <w:sz w:val="16"/>
                <w:szCs w:val="16"/>
              </w:rPr>
            </w:pPr>
            <w:r>
              <w:rPr>
                <w:rFonts w:cs="Arial" w:ascii="Arial" w:hAnsi="Arial"/>
                <w:b/>
                <w:bCs/>
                <w:color w:val="000000"/>
                <w:sz w:val="16"/>
                <w:szCs w:val="16"/>
              </w:rPr>
              <w:t>CARGA HORARIA</w:t>
            </w:r>
          </w:p>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TOTAL</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REGIMEN DE CURSADA</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ADMINISTRACIÓN ESTRATÉGICA</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HISTORIA DEL MOVIMIENTO OBRERO</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rPr>
            </w:pPr>
            <w:r>
              <w:rPr>
                <w:rFonts w:cs="Arial" w:ascii="Arial" w:hAnsi="Arial"/>
                <w:sz w:val="16"/>
                <w:szCs w:val="16"/>
              </w:rPr>
              <w:t>3</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 xml:space="preserve">PROBLEMAS ACTUALES DE CIENCIA Y TECNOLOGÍA </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rPr>
            </w:pPr>
            <w:r>
              <w:rPr>
                <w:rFonts w:cs="Arial" w:ascii="Arial" w:hAnsi="Arial"/>
                <w:sz w:val="16"/>
                <w:szCs w:val="16"/>
                <w:lang w:val="es-AR"/>
              </w:rPr>
              <w:t>4</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DERECHO ADMINISTRATIVO</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PSICOLOGÍA DE LAS ORGANIZACIONES</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6</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ECONOMÍA DE LA EDUCACIÓN</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7</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MATEMÁTICA FINANCIERA</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8</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 xml:space="preserve">PLANIFICACIÓN Y CONTROL DE GESTIÓN </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ADMINISTRACION DE RECURSOS HUMANOS</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COSTOS</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11</w:t>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CONDICIONES Y MEDIO AMBIENTE DEL TRABAJO</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Cuatrimestral</w:t>
            </w:r>
          </w:p>
        </w:tc>
      </w:tr>
      <w:tr>
        <w:trPr>
          <w:trHeight w:val="454"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3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TOTAL</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val="es-AR" w:eastAsia="es-AR"/>
              </w:rPr>
            </w:pPr>
            <w:r>
              <w:rPr>
                <w:rFonts w:cs="Arial" w:ascii="Arial" w:hAnsi="Arial"/>
                <w:sz w:val="16"/>
                <w:szCs w:val="16"/>
                <w:lang w:val="es-AR" w:eastAsia="es-AR"/>
              </w:rPr>
            </w:r>
          </w:p>
        </w:tc>
        <w:tc>
          <w:tcPr>
            <w:tcW w:w="1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30</w:t>
            </w:r>
          </w:p>
        </w:tc>
        <w:tc>
          <w:tcPr>
            <w:tcW w:w="1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270</w:t>
            </w:r>
          </w:p>
        </w:tc>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rPr>
                <w:rFonts w:ascii="Arial" w:hAnsi="Arial" w:cs="Arial"/>
                <w:color w:val="000000"/>
                <w:sz w:val="16"/>
                <w:szCs w:val="16"/>
                <w:lang w:eastAsia="es-AR"/>
              </w:rPr>
            </w:pPr>
            <w:r>
              <w:rPr>
                <w:rFonts w:cs="Arial" w:ascii="Arial" w:hAnsi="Arial"/>
                <w:color w:val="000000"/>
                <w:sz w:val="16"/>
                <w:szCs w:val="16"/>
                <w:lang w:eastAsia="es-AR"/>
              </w:rPr>
            </w:r>
          </w:p>
        </w:tc>
      </w:tr>
    </w:tbl>
    <w:p>
      <w:pPr>
        <w:pStyle w:val="Normal"/>
        <w:suppressAutoHyphens w:val="true"/>
        <w:ind w:left="720" w:right="0" w:hanging="0"/>
        <w:jc w:val="both"/>
        <w:rPr>
          <w:rFonts w:ascii="Arial" w:hAnsi="Arial" w:cs="Arial"/>
          <w:sz w:val="24"/>
          <w:szCs w:val="24"/>
        </w:rPr>
      </w:pPr>
      <w:r>
        <w:rPr>
          <w:rFonts w:cs="Arial" w:ascii="Arial" w:hAnsi="Arial"/>
          <w:sz w:val="24"/>
          <w:szCs w:val="24"/>
        </w:rPr>
      </w:r>
    </w:p>
    <w:p>
      <w:pPr>
        <w:pStyle w:val="ListParagraph"/>
        <w:numPr>
          <w:ilvl w:val="0"/>
          <w:numId w:val="2"/>
        </w:numPr>
        <w:spacing w:before="0" w:after="200"/>
        <w:rPr>
          <w:rFonts w:ascii="Calibri" w:hAnsi="Calibri" w:cs="Arial"/>
        </w:rPr>
      </w:pPr>
      <w:r>
        <w:rPr>
          <w:rFonts w:cs="Arial"/>
        </w:rPr>
        <w:t>Otros Requisitos Curriculares</w:t>
      </w:r>
    </w:p>
    <w:tbl>
      <w:tblPr>
        <w:tblW w:w="9046"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482"/>
        <w:gridCol w:w="2750"/>
        <w:gridCol w:w="1158"/>
        <w:gridCol w:w="1177"/>
        <w:gridCol w:w="1142"/>
        <w:gridCol w:w="1044"/>
        <w:gridCol w:w="1292"/>
      </w:tblGrid>
      <w:tr>
        <w:trPr>
          <w:trHeight w:val="383"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ASIGNATURA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EJE TEMÁTICO</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HORAS SEMANALES</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CRÉDITOS</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center"/>
              <w:rPr>
                <w:rFonts w:ascii="Arial" w:hAnsi="Arial" w:cs="Arial"/>
                <w:b/>
                <w:b/>
                <w:bCs/>
                <w:color w:val="000000"/>
                <w:sz w:val="16"/>
                <w:szCs w:val="16"/>
              </w:rPr>
            </w:pPr>
            <w:r>
              <w:rPr>
                <w:rFonts w:cs="Arial" w:ascii="Arial" w:hAnsi="Arial"/>
                <w:b/>
                <w:bCs/>
                <w:color w:val="000000"/>
                <w:sz w:val="16"/>
                <w:szCs w:val="16"/>
              </w:rPr>
              <w:t>CARGA HORARIA</w:t>
            </w:r>
          </w:p>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TOTAL</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b/>
                <w:b/>
                <w:bCs/>
                <w:color w:val="000000"/>
                <w:sz w:val="16"/>
                <w:szCs w:val="16"/>
              </w:rPr>
            </w:pPr>
            <w:r>
              <w:rPr>
                <w:rFonts w:cs="Arial" w:ascii="Arial" w:hAnsi="Arial"/>
                <w:b/>
                <w:bCs/>
                <w:color w:val="000000"/>
                <w:sz w:val="16"/>
                <w:szCs w:val="16"/>
              </w:rPr>
              <w:t>RÉGIMEN DE CURSADA</w:t>
            </w:r>
          </w:p>
        </w:tc>
      </w:tr>
      <w:tr>
        <w:trPr>
          <w:trHeight w:val="383"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lang w:val="es-MX"/>
              </w:rPr>
            </w:pPr>
            <w:r>
              <w:rPr>
                <w:rFonts w:eastAsia="Calibri" w:cs="Arial" w:ascii="Arial" w:hAnsi="Arial"/>
                <w:sz w:val="16"/>
                <w:szCs w:val="16"/>
                <w:lang w:val="es-MX"/>
              </w:rPr>
              <w:t xml:space="preserve">INGLES </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Idioma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6</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12</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108</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rPr>
                <w:rFonts w:ascii="Arial" w:hAnsi="Arial" w:eastAsia="Calibri" w:cs="Arial"/>
                <w:sz w:val="16"/>
                <w:szCs w:val="16"/>
              </w:rPr>
            </w:pPr>
            <w:r>
              <w:rPr>
                <w:rFonts w:eastAsia="Calibri" w:cs="Arial" w:ascii="Arial" w:hAnsi="Arial"/>
                <w:sz w:val="16"/>
                <w:szCs w:val="16"/>
              </w:rPr>
              <w:t>Cuatrimestral</w:t>
            </w:r>
          </w:p>
        </w:tc>
      </w:tr>
      <w:tr>
        <w:trPr>
          <w:trHeight w:val="402"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lang w:val="es-MX"/>
              </w:rPr>
            </w:pPr>
            <w:r>
              <w:rPr>
                <w:rFonts w:eastAsia="Calibri" w:cs="Arial" w:ascii="Arial" w:hAnsi="Arial"/>
                <w:sz w:val="16"/>
                <w:szCs w:val="16"/>
                <w:lang w:val="es-MX"/>
              </w:rPr>
              <w:t>INFORMÁTICA</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Informática Herramientas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6</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54</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rPr>
                <w:rFonts w:ascii="Arial" w:hAnsi="Arial" w:eastAsia="Calibri" w:cs="Arial"/>
                <w:sz w:val="16"/>
                <w:szCs w:val="16"/>
              </w:rPr>
            </w:pPr>
            <w:r>
              <w:rPr>
                <w:rFonts w:eastAsia="Calibri" w:cs="Arial" w:ascii="Arial" w:hAnsi="Arial"/>
                <w:sz w:val="16"/>
                <w:szCs w:val="16"/>
              </w:rPr>
              <w:t>Cuatrimestral</w:t>
            </w:r>
          </w:p>
        </w:tc>
      </w:tr>
      <w:tr>
        <w:trPr>
          <w:trHeight w:val="402"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3</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lang w:val="es-MX"/>
              </w:rPr>
            </w:pPr>
            <w:r>
              <w:rPr>
                <w:rFonts w:eastAsia="Calibri" w:cs="Arial" w:ascii="Arial" w:hAnsi="Arial"/>
                <w:sz w:val="16"/>
                <w:szCs w:val="16"/>
                <w:lang w:val="es-MX"/>
              </w:rPr>
              <w:t>SEMINARIO DE INTEGRACIÓN</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10</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90</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rPr>
                <w:rFonts w:ascii="Arial" w:hAnsi="Arial" w:eastAsia="Calibri" w:cs="Arial"/>
                <w:sz w:val="16"/>
                <w:szCs w:val="16"/>
              </w:rPr>
            </w:pPr>
            <w:r>
              <w:rPr>
                <w:rFonts w:eastAsia="Calibri" w:cs="Arial" w:ascii="Arial" w:hAnsi="Arial"/>
                <w:sz w:val="16"/>
                <w:szCs w:val="16"/>
              </w:rPr>
              <w:t>Cuatrimestral</w:t>
            </w:r>
          </w:p>
        </w:tc>
      </w:tr>
      <w:tr>
        <w:trPr>
          <w:trHeight w:val="402" w:hRule="atLeast"/>
        </w:trPr>
        <w:tc>
          <w:tcPr>
            <w:tcW w:w="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lang w:val="es-MX"/>
              </w:rPr>
            </w:pPr>
            <w:r>
              <w:rPr>
                <w:rFonts w:eastAsia="Calibri" w:cs="Arial" w:ascii="Arial" w:hAnsi="Arial"/>
                <w:sz w:val="16"/>
                <w:szCs w:val="16"/>
                <w:lang w:val="es-MX"/>
              </w:rPr>
              <w:t>TOTAL</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28</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jc w:val="center"/>
              <w:rPr>
                <w:rFonts w:ascii="Arial" w:hAnsi="Arial" w:eastAsia="Calibri" w:cs="Arial"/>
                <w:sz w:val="16"/>
                <w:szCs w:val="16"/>
              </w:rPr>
            </w:pPr>
            <w:r>
              <w:rPr>
                <w:rFonts w:eastAsia="Calibri" w:cs="Arial" w:ascii="Arial" w:hAnsi="Arial"/>
                <w:sz w:val="16"/>
                <w:szCs w:val="16"/>
              </w:rPr>
              <w:t>252</w:t>
            </w:r>
          </w:p>
        </w:tc>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120"/>
              <w:rPr>
                <w:rFonts w:ascii="Arial" w:hAnsi="Arial" w:eastAsia="Calibri" w:cs="Arial"/>
                <w:sz w:val="16"/>
                <w:szCs w:val="16"/>
              </w:rPr>
            </w:pPr>
            <w:r>
              <w:rPr>
                <w:rFonts w:eastAsia="Calibri" w:cs="Arial" w:ascii="Arial" w:hAnsi="Arial"/>
                <w:sz w:val="16"/>
                <w:szCs w:val="16"/>
              </w:rPr>
            </w:r>
          </w:p>
        </w:tc>
      </w:tr>
    </w:tbl>
    <w:p>
      <w:pPr>
        <w:pStyle w:val="Normal"/>
        <w:jc w:val="both"/>
        <w:rPr>
          <w:rFonts w:ascii="Arial" w:hAnsi="Arial" w:cs="Arial"/>
          <w:sz w:val="24"/>
          <w:szCs w:val="24"/>
        </w:rPr>
      </w:pPr>
      <w:r>
        <w:rPr>
          <w:rFonts w:cs="Arial" w:ascii="Arial" w:hAnsi="Arial"/>
          <w:sz w:val="24"/>
          <w:szCs w:val="24"/>
        </w:rPr>
      </w:r>
    </w:p>
    <w:p>
      <w:pPr>
        <w:pStyle w:val="Normal"/>
        <w:tabs>
          <w:tab w:val="left" w:pos="540" w:leader="none"/>
        </w:tabs>
        <w:spacing w:before="0" w:after="120"/>
        <w:jc w:val="both"/>
        <w:rPr>
          <w:rFonts w:cs="Arial"/>
          <w:b/>
          <w:b/>
          <w:bCs/>
        </w:rPr>
      </w:pPr>
      <w:r>
        <w:rPr>
          <w:rFonts w:cs="Arial"/>
          <w:b/>
          <w:bCs/>
        </w:rPr>
        <w:t>Carga Horaria Total</w:t>
      </w:r>
    </w:p>
    <w:tbl>
      <w:tblPr>
        <w:tblW w:w="6336"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2830"/>
        <w:gridCol w:w="1881"/>
        <w:gridCol w:w="1625"/>
      </w:tblGrid>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TRAYECTO</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CRÉDITOS</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HORAS TOTALES</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CICLO INTRODUCTORIO</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30</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270</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NÚCLEO  DE FORMACIÓN BÁSICA</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110</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990</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NÚCLEO DE FORMACIÓN COMPLEMENTARIA</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30</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270</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INGLÉS E INFORMÁTICA</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18</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162</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SEMINARIO DE INTEGRACIÓN</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10</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90</w:t>
            </w:r>
          </w:p>
        </w:tc>
      </w:tr>
      <w:tr>
        <w:trPr>
          <w:trHeight w:val="454" w:hRule="atLeast"/>
        </w:trPr>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Arial" w:hAnsi="Arial" w:cs="Arial"/>
                <w:sz w:val="16"/>
                <w:szCs w:val="16"/>
                <w:lang w:eastAsia="es-AR"/>
              </w:rPr>
            </w:pPr>
            <w:r>
              <w:rPr>
                <w:rFonts w:cs="Arial" w:ascii="Arial" w:hAnsi="Arial"/>
                <w:sz w:val="16"/>
                <w:szCs w:val="16"/>
                <w:lang w:eastAsia="es-AR"/>
              </w:rPr>
              <w:t>TOTAL</w:t>
            </w:r>
          </w:p>
        </w:tc>
        <w:tc>
          <w:tcPr>
            <w:tcW w:w="1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198</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center"/>
              <w:rPr>
                <w:rFonts w:ascii="Arial" w:hAnsi="Arial" w:cs="Arial"/>
                <w:sz w:val="16"/>
                <w:szCs w:val="16"/>
                <w:lang w:eastAsia="es-AR"/>
              </w:rPr>
            </w:pPr>
            <w:r>
              <w:rPr>
                <w:rFonts w:cs="Arial" w:ascii="Arial" w:hAnsi="Arial"/>
                <w:sz w:val="16"/>
                <w:szCs w:val="16"/>
                <w:lang w:eastAsia="es-AR"/>
              </w:rPr>
              <w:t>1782</w:t>
            </w:r>
          </w:p>
        </w:tc>
      </w:tr>
    </w:tbl>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OFERTA ACADÉMICA SEGUNDO CUATRIMESTRE 2019</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r>
    </w:p>
    <w:tbl>
      <w:tblPr>
        <w:tblW w:w="9155" w:type="dxa"/>
        <w:jc w:val="left"/>
        <w:tblInd w:w="50"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0" w:type="dxa"/>
          <w:left w:w="60" w:type="dxa"/>
          <w:bottom w:w="0" w:type="dxa"/>
          <w:right w:w="70" w:type="dxa"/>
        </w:tblCellMar>
      </w:tblPr>
      <w:tblGrid>
        <w:gridCol w:w="1190"/>
        <w:gridCol w:w="1406"/>
        <w:gridCol w:w="1092"/>
        <w:gridCol w:w="1100"/>
        <w:gridCol w:w="1524"/>
        <w:gridCol w:w="789"/>
        <w:gridCol w:w="999"/>
        <w:gridCol w:w="1054"/>
      </w:tblGrid>
      <w:tr>
        <w:trPr>
          <w:trHeight w:val="450" w:hRule="atLeast"/>
        </w:trPr>
        <w:tc>
          <w:tcPr>
            <w:tcW w:w="119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tcMar>
              <w:left w:w="60" w:type="dxa"/>
            </w:tcM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Área</w:t>
            </w:r>
          </w:p>
        </w:tc>
        <w:tc>
          <w:tcPr>
            <w:tcW w:w="1406"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Núcleo</w:t>
            </w:r>
          </w:p>
        </w:tc>
        <w:tc>
          <w:tcPr>
            <w:tcW w:w="1092"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Período</w:t>
            </w:r>
          </w:p>
        </w:tc>
        <w:tc>
          <w:tcPr>
            <w:tcW w:w="110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Modalidad</w:t>
            </w:r>
          </w:p>
        </w:tc>
        <w:tc>
          <w:tcPr>
            <w:tcW w:w="1524"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Nombre Asignatura</w:t>
            </w:r>
          </w:p>
        </w:tc>
        <w:tc>
          <w:tcPr>
            <w:tcW w:w="78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Créditos</w:t>
            </w:r>
          </w:p>
        </w:tc>
        <w:tc>
          <w:tcPr>
            <w:tcW w:w="99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Días y Horarios</w:t>
            </w:r>
          </w:p>
        </w:tc>
        <w:tc>
          <w:tcPr>
            <w:tcW w:w="1054"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C0C0C0" w:val="clear"/>
            <w:vAlign w:val="center"/>
          </w:tcPr>
          <w:p>
            <w:pPr>
              <w:pStyle w:val="Normal"/>
              <w:spacing w:lineRule="auto" w:line="240" w:before="0" w:after="0"/>
              <w:jc w:val="center"/>
              <w:rPr>
                <w:rFonts w:ascii="Arial" w:hAnsi="Arial" w:eastAsia="Times New Roman" w:cs="Arial"/>
                <w:b/>
                <w:b/>
                <w:bCs/>
                <w:color w:val="000000"/>
                <w:sz w:val="16"/>
                <w:szCs w:val="16"/>
                <w:lang w:eastAsia="es-ES"/>
              </w:rPr>
            </w:pPr>
            <w:r>
              <w:rPr>
                <w:rFonts w:eastAsia="Times New Roman" w:cs="Arial" w:ascii="Arial" w:hAnsi="Arial"/>
                <w:b/>
                <w:bCs/>
                <w:color w:val="000000"/>
                <w:sz w:val="16"/>
                <w:szCs w:val="16"/>
                <w:lang w:eastAsia="es-ES"/>
              </w:rPr>
              <w:t>Docente</w:t>
            </w:r>
          </w:p>
        </w:tc>
      </w:tr>
      <w:tr>
        <w:trPr>
          <w:trHeight w:val="675"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Contabilidad</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Formación Básica</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Semi-Presencial con Campus</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Contabilidad pública</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Mar 16:00-18:00 hs / virtual Vie</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Hernán Vicente</w:t>
            </w:r>
          </w:p>
        </w:tc>
      </w:tr>
      <w:tr>
        <w:trPr>
          <w:trHeight w:val="900"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sz w:val="16"/>
                <w:szCs w:val="16"/>
                <w:lang w:eastAsia="es-ES"/>
              </w:rPr>
            </w:pPr>
            <w:r>
              <w:rPr>
                <w:rFonts w:eastAsia="Times New Roman" w:cs="Arial" w:ascii="Arial" w:hAnsi="Arial"/>
                <w:sz w:val="16"/>
                <w:szCs w:val="16"/>
                <w:lang w:eastAsia="es-ES"/>
              </w:rPr>
              <w:t>Educación</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Formación Básica</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Semi-Presencial con Campus</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Políticas comparadas en educación superior</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Mie 8:30 - 10:30 / Virtual vie</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Maximiliano García</w:t>
            </w:r>
          </w:p>
        </w:tc>
      </w:tr>
      <w:tr>
        <w:trPr>
          <w:trHeight w:val="450"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Administración</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Orientado: Adm. Hotelera</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Administración General</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Mar / Vie 8.30 a 10.30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Cassino, José</w:t>
            </w:r>
          </w:p>
        </w:tc>
      </w:tr>
      <w:tr>
        <w:trPr>
          <w:trHeight w:val="900"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RRHH</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Orientado: Gestión de los RRHH y de las Relaciones Laborales</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 c/ campus</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Actuación Laboral</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Mie 18.00 a 22.00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Seijo, Ruben</w:t>
            </w:r>
          </w:p>
        </w:tc>
      </w:tr>
      <w:tr>
        <w:trPr>
          <w:trHeight w:val="675"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Economía</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Básico</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Estadística Básica para Economía y Administración</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Mie 18.00 a 22.00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Guerrero, Gabriela</w:t>
            </w:r>
          </w:p>
        </w:tc>
      </w:tr>
      <w:tr>
        <w:trPr>
          <w:trHeight w:val="675"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Economía</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Básico</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 c/ campus</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Estadística Básica para Economía y Administración</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Lun / Jue 8.30 a 10.30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Grinszpun, Marcela</w:t>
            </w:r>
          </w:p>
        </w:tc>
      </w:tr>
      <w:tr>
        <w:trPr>
          <w:trHeight w:val="675"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Economía</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Básico</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 c/ campus</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Estadística Básica para Economía y Administración</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Mar / Vie 18.00 a 20.00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Pizzarulli, Florencia</w:t>
            </w:r>
          </w:p>
        </w:tc>
      </w:tr>
      <w:tr>
        <w:trPr>
          <w:trHeight w:val="675"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Economía</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Básico</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Estadística Básica para Economía y Administración</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Lun / Jue 20.00 a 22.00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Pralong, Héctor</w:t>
            </w:r>
          </w:p>
        </w:tc>
      </w:tr>
      <w:tr>
        <w:trPr>
          <w:trHeight w:val="450" w:hRule="atLeast"/>
        </w:trPr>
        <w:tc>
          <w:tcPr>
            <w:tcW w:w="1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0" w:type="dxa"/>
            </w:tcM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Contabilidad</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Orientado: Adm. Hotelera</w:t>
            </w:r>
          </w:p>
        </w:tc>
        <w:tc>
          <w:tcPr>
            <w:tcW w:w="10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Cuatrimestral</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Presencial</w:t>
            </w:r>
          </w:p>
        </w:tc>
        <w:tc>
          <w:tcPr>
            <w:tcW w:w="15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Contabilidad General</w:t>
            </w:r>
          </w:p>
        </w:tc>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10</w:t>
            </w:r>
          </w:p>
        </w:tc>
        <w:tc>
          <w:tcPr>
            <w:tcW w:w="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Mar / Vie 20.00 a 22.00 Hs.</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40" w:before="0" w:after="0"/>
              <w:jc w:val="center"/>
              <w:rPr>
                <w:rFonts w:ascii="Arial" w:hAnsi="Arial" w:eastAsia="Times New Roman" w:cs="Arial"/>
                <w:color w:val="000000"/>
                <w:sz w:val="16"/>
                <w:szCs w:val="16"/>
                <w:lang w:eastAsia="es-ES"/>
              </w:rPr>
            </w:pPr>
            <w:r>
              <w:rPr>
                <w:rFonts w:eastAsia="Times New Roman" w:cs="Arial" w:ascii="Arial" w:hAnsi="Arial"/>
                <w:color w:val="000000"/>
                <w:sz w:val="16"/>
                <w:szCs w:val="16"/>
                <w:lang w:eastAsia="es-ES"/>
              </w:rPr>
              <w:t>Robledo, Gustavo</w:t>
            </w:r>
          </w:p>
        </w:tc>
      </w:tr>
    </w:tbl>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
    </w:p>
    <w:p>
      <w:pPr>
        <w:pStyle w:val="Normal"/>
        <w:tabs>
          <w:tab w:val="left" w:pos="540" w:leader="none"/>
        </w:tabs>
        <w:spacing w:before="0" w:after="120"/>
        <w:jc w:val="center"/>
        <w:rPr/>
      </w:pPr>
      <w:r>
        <w:rPr>
          <w:rFonts w:cs="Arial" w:ascii="Arial" w:hAnsi="Arial"/>
          <w:b/>
          <w:bCs/>
          <w:sz w:val="24"/>
          <w:szCs w:val="24"/>
        </w:rPr>
        <w:t>CONTENIDOS MÍNIMOS DE LOS CURSOS</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ÁREA ADMINISTRACIÓN</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Curso: Administración General</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Núcleo al que pertenece: </w:t>
      </w:r>
      <w:r>
        <w:rPr>
          <w:rFonts w:cs="Arial" w:ascii="Arial" w:hAnsi="Arial"/>
          <w:b w:val="false"/>
          <w:bCs w:val="false"/>
          <w:sz w:val="24"/>
          <w:szCs w:val="24"/>
        </w:rPr>
        <w:t>Formación Básica</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Contenidos mínimos: </w:t>
      </w:r>
      <w:r>
        <w:rPr>
          <w:rFonts w:cs="Arial" w:ascii="Arial" w:hAnsi="Arial"/>
          <w:b w:val="false"/>
          <w:bCs w:val="false"/>
          <w:sz w:val="24"/>
          <w:szCs w:val="24"/>
        </w:rPr>
        <w:t>El proceso administrativo. Planeación, Organización, Dirección, Control. Estructura. Organización formal e informal. Principales funciones de la administración: producción, personal, mercadotecnia, finanzas, información. Los nuevos conceptos: calidad, innovación, cambio</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Docente: José Cassino</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Horario de despacho del docente:</w:t>
      </w:r>
      <w:r>
        <w:rPr>
          <w:rFonts w:cs="Arial" w:ascii="Arial" w:hAnsi="Arial"/>
          <w:b w:val="false"/>
          <w:bCs w:val="false"/>
          <w:sz w:val="24"/>
          <w:szCs w:val="24"/>
        </w:rPr>
        <w:t xml:space="preserve"> 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Breve C.V. del docente:</w:t>
      </w:r>
      <w:r>
        <w:rPr>
          <w:rFonts w:cs="Arial" w:ascii="Arial" w:hAnsi="Arial"/>
          <w:b w:val="false"/>
          <w:bCs w:val="false"/>
          <w:sz w:val="24"/>
          <w:szCs w:val="24"/>
        </w:rPr>
        <w:t xml:space="preserve"> Licenciado en Administración (UBA), Especialista en Planeamiento Empresarial y Dirección Estratégica (UBA), Posgrado en Dirección de Organizaciones Empresariales (INCAE – Costa Rica), Experto Consultor de las Naciones Unidas para el desarrollo, Experto Consultor de la Organización Internacional de las Migraciones, Consultor de Empresas. Docente de la UNQ, de la UVQ, de la UNLAM</w:t>
      </w:r>
    </w:p>
    <w:p>
      <w:pPr>
        <w:pStyle w:val="Normal"/>
        <w:tabs>
          <w:tab w:val="left" w:pos="540" w:leader="none"/>
        </w:tabs>
        <w:spacing w:before="0" w:after="120"/>
        <w:jc w:val="both"/>
        <w:rPr/>
      </w:pPr>
      <w:r>
        <w:rPr>
          <w:rFonts w:cs="Arial" w:ascii="Arial" w:hAnsi="Arial"/>
          <w:b/>
          <w:bCs/>
          <w:sz w:val="24"/>
          <w:szCs w:val="24"/>
        </w:rPr>
        <w:t xml:space="preserve">E-mail del docente: </w:t>
      </w:r>
      <w:hyperlink r:id="rId6">
        <w:r>
          <w:rPr>
            <w:rStyle w:val="EnlacedeInternet"/>
            <w:rFonts w:cs="Arial" w:ascii="Arial" w:hAnsi="Arial"/>
            <w:b w:val="false"/>
            <w:bCs w:val="false"/>
            <w:sz w:val="24"/>
            <w:szCs w:val="24"/>
          </w:rPr>
          <w:t>jcassino@unq.edu.ar</w:t>
        </w:r>
      </w:hyperlink>
      <w:r>
        <w:rPr>
          <w:rFonts w:cs="Arial" w:ascii="Arial" w:hAnsi="Arial"/>
          <w:b w:val="false"/>
          <w:bCs w:val="false"/>
          <w:sz w:val="24"/>
          <w:szCs w:val="24"/>
        </w:rPr>
        <w:t>.</w:t>
      </w:r>
    </w:p>
    <w:p>
      <w:pPr>
        <w:pStyle w:val="Normal"/>
        <w:tabs>
          <w:tab w:val="left" w:pos="540" w:leader="none"/>
        </w:tabs>
        <w:spacing w:before="0" w:after="120"/>
        <w:jc w:val="both"/>
        <w:rPr>
          <w:rFonts w:ascii="Arial" w:hAnsi="Arial" w:cs="Arial"/>
          <w:b w:val="false"/>
          <w:b w:val="false"/>
          <w:bCs w:val="false"/>
          <w:sz w:val="24"/>
          <w:szCs w:val="24"/>
        </w:rPr>
      </w:pPr>
      <w:r>
        <w:rPr>
          <w:rFonts w:cs="Arial" w:ascii="Arial" w:hAnsi="Arial"/>
          <w:b w:val="false"/>
          <w:bCs w:val="false"/>
          <w:sz w:val="24"/>
          <w:szCs w:val="24"/>
        </w:rPr>
        <w:t>___________________________________________________________________</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AREA DE RRHH</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Curso: Actuación Laboral</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Núcleo al que pertenece:</w:t>
      </w:r>
      <w:r>
        <w:rPr>
          <w:rFonts w:cs="Arial" w:ascii="Arial" w:hAnsi="Arial"/>
          <w:b w:val="false"/>
          <w:bCs w:val="false"/>
          <w:sz w:val="24"/>
          <w:szCs w:val="24"/>
        </w:rPr>
        <w:t xml:space="preserve"> Formación Básica</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Modalidad: </w:t>
      </w:r>
      <w:r>
        <w:rPr>
          <w:rFonts w:cs="Arial" w:ascii="Arial" w:hAnsi="Arial"/>
          <w:b w:val="false"/>
          <w:bCs w:val="false"/>
          <w:sz w:val="24"/>
          <w:szCs w:val="24"/>
        </w:rPr>
        <w:t>Presencial con campus.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Contenidos mínimos:</w:t>
      </w:r>
      <w:r>
        <w:rPr>
          <w:rFonts w:cs="Arial" w:ascii="Arial" w:hAnsi="Arial"/>
          <w:b w:val="false"/>
          <w:bCs w:val="false"/>
          <w:sz w:val="24"/>
          <w:szCs w:val="24"/>
        </w:rPr>
        <w:t xml:space="preserve"> Normativa jurídica en las relaciones laborales. Trabajo autónomo. Trabajo dependiente, actividad privada, empleo público. Principios generales del derecho laboral. La flexibilización. Derecho del trabajo, concepto, sujetos, fuente, garantías constitucionales. Contrato de trabajo. Modalidades de contrato. Obligaciones y deberes de las partes. La remuneración. Jornada de trabajo. Régimen de menores y mujeres. Estatutos especiales. Derecho colectivo de trabajo. Derecho de la seguridad social. Régimen legal de las A.R.T.” Aplicación práctica de todos los temas.</w:t>
      </w:r>
    </w:p>
    <w:p>
      <w:pPr>
        <w:pStyle w:val="Normal"/>
        <w:tabs>
          <w:tab w:val="left" w:pos="540" w:leader="none"/>
        </w:tabs>
        <w:spacing w:before="0" w:after="120"/>
        <w:jc w:val="both"/>
        <w:rPr>
          <w:rFonts w:ascii="Arial" w:hAnsi="Arial" w:cs="Arial"/>
        </w:rPr>
      </w:pPr>
      <w:r>
        <w:rPr>
          <w:rFonts w:cs="Arial" w:ascii="Arial" w:hAnsi="Arial"/>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Docente: Rubén Seijo.</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Horario de despacho del docente:</w:t>
      </w:r>
      <w:r>
        <w:rPr>
          <w:rFonts w:cs="Arial" w:ascii="Arial" w:hAnsi="Arial"/>
          <w:b w:val="false"/>
          <w:bCs w:val="false"/>
          <w:sz w:val="24"/>
          <w:szCs w:val="24"/>
        </w:rPr>
        <w:t xml:space="preserve"> a establecer con los alumnos.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Breve C.V. del docente:</w:t>
      </w:r>
      <w:r>
        <w:rPr>
          <w:rFonts w:cs="Arial" w:ascii="Arial" w:hAnsi="Arial"/>
          <w:b w:val="false"/>
          <w:bCs w:val="false"/>
          <w:sz w:val="24"/>
          <w:szCs w:val="24"/>
        </w:rPr>
        <w:t xml:space="preserve"> Licenciado en Administración de la Universidad de Buenos Aires. Actualmente cursando la Maestría en Ciencias Sociales y Humanidades, Orientación en Política y Gestión Pública en la Universidad Nacional de Quilmes. Docente de las áreas de Economía y Administración en la Universidad de Buenos Aires desde hace 13 años. Durante los años 2008 y 2009 se desempeñó como Investigador-Docente en el Instituto del Conurbano en la Universidad Nacional de General Sarmiento. Se ha desempeñado como consultor en temas de Gestión, Planeamiento y Recursos Humanos en distintos organismos Públicos y Privados.</w:t>
      </w:r>
    </w:p>
    <w:p>
      <w:pPr>
        <w:pStyle w:val="Normal"/>
        <w:tabs>
          <w:tab w:val="left" w:pos="540" w:leader="none"/>
        </w:tabs>
        <w:spacing w:before="0" w:after="120"/>
        <w:jc w:val="both"/>
        <w:rPr/>
      </w:pPr>
      <w:r>
        <w:rPr>
          <w:rFonts w:cs="Arial" w:ascii="Arial" w:hAnsi="Arial"/>
          <w:b/>
          <w:bCs/>
          <w:sz w:val="24"/>
          <w:szCs w:val="24"/>
        </w:rPr>
        <w:t>E-mail del docente:</w:t>
      </w:r>
      <w:r>
        <w:rPr>
          <w:rFonts w:cs="Arial" w:ascii="Arial" w:hAnsi="Arial"/>
          <w:b w:val="false"/>
          <w:bCs w:val="false"/>
          <w:sz w:val="24"/>
          <w:szCs w:val="24"/>
        </w:rPr>
        <w:t xml:space="preserve"> </w:t>
      </w:r>
      <w:hyperlink r:id="rId7">
        <w:r>
          <w:rPr>
            <w:rStyle w:val="EnlacedeInternet"/>
            <w:rFonts w:cs="Arial" w:ascii="Arial" w:hAnsi="Arial"/>
            <w:b w:val="false"/>
            <w:bCs w:val="false"/>
            <w:sz w:val="24"/>
            <w:szCs w:val="24"/>
          </w:rPr>
          <w:t>rseijo@unq.edu.ar</w:t>
        </w:r>
      </w:hyperlink>
    </w:p>
    <w:p>
      <w:pPr>
        <w:pStyle w:val="Normal"/>
        <w:tabs>
          <w:tab w:val="left" w:pos="540" w:leader="none"/>
        </w:tabs>
        <w:spacing w:before="0" w:after="120"/>
        <w:jc w:val="both"/>
        <w:rPr>
          <w:rFonts w:ascii="Arial" w:hAnsi="Arial" w:cs="Arial"/>
          <w:b w:val="false"/>
          <w:b w:val="false"/>
          <w:bCs w:val="false"/>
          <w:sz w:val="24"/>
          <w:szCs w:val="24"/>
        </w:rPr>
      </w:pPr>
      <w:r>
        <w:rPr>
          <w:rFonts w:cs="Arial" w:ascii="Arial" w:hAnsi="Arial"/>
          <w:b w:val="false"/>
          <w:bCs w:val="false"/>
          <w:sz w:val="24"/>
          <w:szCs w:val="24"/>
        </w:rPr>
        <w:t>________________________________________________________________</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AREA DE ECONOMIA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Curso: Estadística básica para economía y administración</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Núcleo al que pertenece: </w:t>
      </w:r>
      <w:r>
        <w:rPr>
          <w:rFonts w:cs="Arial" w:ascii="Arial" w:hAnsi="Arial"/>
          <w:b w:val="false"/>
          <w:bCs w:val="false"/>
          <w:sz w:val="24"/>
          <w:szCs w:val="24"/>
        </w:rPr>
        <w:t>Formación Básica.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Modalidad: </w:t>
      </w:r>
      <w:r>
        <w:rPr>
          <w:rFonts w:cs="Arial" w:ascii="Arial" w:hAnsi="Arial"/>
          <w:b w:val="false"/>
          <w:bCs w:val="false"/>
          <w:sz w:val="24"/>
          <w:szCs w:val="24"/>
        </w:rPr>
        <w:t>Presencial y Presencial con campus.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Contenidos mínimos: </w:t>
      </w:r>
      <w:r>
        <w:rPr>
          <w:rFonts w:cs="Arial" w:ascii="Arial" w:hAnsi="Arial"/>
          <w:b w:val="false"/>
          <w:bCs w:val="false"/>
          <w:sz w:val="24"/>
          <w:szCs w:val="24"/>
        </w:rPr>
        <w:t>Medidas de tendencia central y de dispersión, Construcción de gráficos y tablas de frecuencia y contingencia, probabilidad simple, conjunta, condicional, regla de la adición, multiplicación y Teorema de Bayes. Distribución binomial, normal y de muestreo. Inferencia estadística, pruebas de hipótesis, correlación e introducción al análisis de Regresión simple y múltiple.</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Docente: Marcela Grinszpun</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Horario de despacho del docente: </w:t>
      </w:r>
      <w:r>
        <w:rPr>
          <w:rFonts w:cs="Arial" w:ascii="Arial" w:hAnsi="Arial"/>
          <w:b w:val="false"/>
          <w:bCs w:val="false"/>
          <w:sz w:val="24"/>
          <w:szCs w:val="24"/>
        </w:rPr>
        <w:t>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Breve C.V. del docente: </w:t>
      </w:r>
      <w:r>
        <w:rPr>
          <w:rFonts w:cs="Arial" w:ascii="Arial" w:hAnsi="Arial"/>
          <w:b w:val="false"/>
          <w:bCs w:val="false"/>
          <w:sz w:val="24"/>
          <w:szCs w:val="24"/>
        </w:rPr>
        <w:t>Licenciada en Sociología (UBA), con estudios de postgrado en Generación y Análisis de Información Estadística (Universidad Nacional de Tres de Febrero - INDEC). Es docente de grado en la UBA en Metodología de la Investigación I. Se encuentra trabajando en diversos proyectos de investigación y como analista en consultoras de Opinión Pública y de Investigación de Mercado.</w:t>
      </w:r>
    </w:p>
    <w:p>
      <w:pPr>
        <w:pStyle w:val="Normal"/>
        <w:tabs>
          <w:tab w:val="left" w:pos="540" w:leader="none"/>
        </w:tabs>
        <w:spacing w:before="0" w:after="120"/>
        <w:jc w:val="left"/>
        <w:rPr/>
      </w:pPr>
      <w:r>
        <w:rPr>
          <w:rFonts w:cs="Arial" w:ascii="Arial" w:hAnsi="Arial"/>
          <w:b/>
          <w:bCs/>
          <w:sz w:val="24"/>
          <w:szCs w:val="24"/>
        </w:rPr>
        <w:t xml:space="preserve">E-mail del docente: </w:t>
      </w:r>
      <w:hyperlink r:id="rId8">
        <w:r>
          <w:rPr>
            <w:rStyle w:val="EnlacedeInternet"/>
            <w:rFonts w:cs="Arial" w:ascii="Arial" w:hAnsi="Arial"/>
            <w:b/>
            <w:bCs/>
            <w:sz w:val="24"/>
            <w:szCs w:val="24"/>
          </w:rPr>
          <w:t>marcegrin@gmail.com</w:t>
        </w:r>
      </w:hyperlink>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Docente: Gabriela Nelba Guerrero</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Horario de despacho del docente: </w:t>
      </w:r>
      <w:r>
        <w:rPr>
          <w:rFonts w:cs="Arial" w:ascii="Arial" w:hAnsi="Arial"/>
          <w:b w:val="false"/>
          <w:bCs w:val="false"/>
          <w:sz w:val="24"/>
          <w:szCs w:val="24"/>
        </w:rPr>
        <w:t>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Breve C.V. del docente: </w:t>
      </w:r>
      <w:r>
        <w:rPr>
          <w:rFonts w:cs="Arial" w:ascii="Arial" w:hAnsi="Arial"/>
          <w:b w:val="false"/>
          <w:bCs w:val="false"/>
          <w:sz w:val="24"/>
          <w:szCs w:val="24"/>
        </w:rPr>
        <w:t>Profesora Adjunta Ordinaria en la Universidad Nacional de Quilmes. Licenciada en Comercio Internacional (UNQ). Maestrando en Relaciones Ciencias Sociales y Humanidades, con orientación en Economía (UNQ). Profesora en Matemática y en Física (ISFD No 24). Directora del PEU-UNQ "No me callo nada".</w:t>
      </w:r>
    </w:p>
    <w:p>
      <w:pPr>
        <w:pStyle w:val="Normal"/>
        <w:tabs>
          <w:tab w:val="left" w:pos="540" w:leader="none"/>
        </w:tabs>
        <w:spacing w:before="0" w:after="120"/>
        <w:jc w:val="left"/>
        <w:rPr/>
      </w:pPr>
      <w:r>
        <w:rPr>
          <w:rFonts w:cs="Arial" w:ascii="Arial" w:hAnsi="Arial"/>
          <w:b/>
          <w:bCs/>
          <w:sz w:val="24"/>
          <w:szCs w:val="24"/>
        </w:rPr>
        <w:t xml:space="preserve">E-mail del docente: </w:t>
      </w:r>
      <w:hyperlink r:id="rId9">
        <w:r>
          <w:rPr>
            <w:rStyle w:val="EnlacedeInternet"/>
            <w:rFonts w:cs="Arial" w:ascii="Arial" w:hAnsi="Arial"/>
            <w:b/>
            <w:bCs/>
            <w:sz w:val="24"/>
            <w:szCs w:val="24"/>
          </w:rPr>
          <w:t>gguerrero@unq.edu.ar</w:t>
        </w:r>
      </w:hyperlink>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Docente: Florencia Pizzarulli</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Horario de despacho del docente: </w:t>
      </w:r>
      <w:r>
        <w:rPr>
          <w:rFonts w:cs="Arial" w:ascii="Arial" w:hAnsi="Arial"/>
          <w:b w:val="false"/>
          <w:bCs w:val="false"/>
          <w:sz w:val="24"/>
          <w:szCs w:val="24"/>
        </w:rPr>
        <w:t>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Breve CV del docente: </w:t>
      </w:r>
      <w:r>
        <w:rPr>
          <w:rFonts w:cs="Arial" w:ascii="Arial" w:hAnsi="Arial"/>
          <w:b w:val="false"/>
          <w:bCs w:val="false"/>
          <w:sz w:val="24"/>
          <w:szCs w:val="24"/>
        </w:rPr>
        <w:t>Lic. en Comercio Internacional (UNQ), con orientación en economía internacional. Becaria investigadora de CONICET. Maestranda en Ciencia, Tecnología y Sociedad CTS de la UNQ. Ha sido becaria de docencia e investigación del Departamento de Economía y Administración. Ha participado en proyectos de I+D de la Secretaría de Investigaciones UNQ.</w:t>
      </w:r>
    </w:p>
    <w:p>
      <w:pPr>
        <w:pStyle w:val="Normal"/>
        <w:tabs>
          <w:tab w:val="left" w:pos="540" w:leader="none"/>
        </w:tabs>
        <w:spacing w:before="0" w:after="120"/>
        <w:jc w:val="both"/>
        <w:rPr/>
      </w:pPr>
      <w:r>
        <w:rPr>
          <w:rFonts w:cs="Arial" w:ascii="Arial" w:hAnsi="Arial"/>
          <w:b/>
          <w:bCs/>
          <w:sz w:val="24"/>
          <w:szCs w:val="24"/>
        </w:rPr>
        <w:t xml:space="preserve">E-mail del docente: </w:t>
      </w:r>
      <w:hyperlink r:id="rId10">
        <w:r>
          <w:rPr>
            <w:rStyle w:val="EnlacedeInternet"/>
            <w:rFonts w:cs="Arial" w:ascii="Arial" w:hAnsi="Arial"/>
            <w:b w:val="false"/>
            <w:bCs w:val="false"/>
            <w:sz w:val="24"/>
            <w:szCs w:val="24"/>
          </w:rPr>
          <w:t>florenciapizzarulli@hotmail.com</w:t>
        </w:r>
      </w:hyperlink>
    </w:p>
    <w:p>
      <w:pPr>
        <w:pStyle w:val="Normal"/>
        <w:tabs>
          <w:tab w:val="left" w:pos="540" w:leader="none"/>
        </w:tabs>
        <w:spacing w:before="0" w:after="120"/>
        <w:jc w:val="both"/>
        <w:rPr>
          <w:rFonts w:ascii="Arial" w:hAnsi="Arial" w:cs="Arial"/>
          <w:b w:val="false"/>
          <w:b w:val="false"/>
          <w:bCs w:val="false"/>
          <w:sz w:val="24"/>
          <w:szCs w:val="24"/>
        </w:rPr>
      </w:pPr>
      <w:r>
        <w:rPr>
          <w:rFonts w:cs="Arial" w:ascii="Arial" w:hAnsi="Arial"/>
          <w:b w:val="false"/>
          <w:bCs w:val="false"/>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Docente: Héctor Pralong</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Horario de despacho del docente: </w:t>
      </w:r>
      <w:r>
        <w:rPr>
          <w:rFonts w:cs="Arial" w:ascii="Arial" w:hAnsi="Arial"/>
          <w:b w:val="false"/>
          <w:bCs w:val="false"/>
          <w:sz w:val="24"/>
          <w:szCs w:val="24"/>
        </w:rPr>
        <w:t>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Breve C.V. del docente: </w:t>
      </w:r>
      <w:r>
        <w:rPr>
          <w:rFonts w:cs="Arial" w:ascii="Arial" w:hAnsi="Arial"/>
          <w:b w:val="false"/>
          <w:bCs w:val="false"/>
          <w:sz w:val="24"/>
          <w:szCs w:val="24"/>
        </w:rPr>
        <w:t>Ing. Químico (UBA). Ha participado en diversos proyectos de investigación y ha dictado clases en la Facultad de Psicología (UBA). Se ha desempeñado a nivel profesional en diversas empresas y como asesor de Ministerios Provinciales. Actualmente es docente de la UNQ.</w:t>
      </w:r>
    </w:p>
    <w:p>
      <w:pPr>
        <w:pStyle w:val="Normal"/>
        <w:tabs>
          <w:tab w:val="left" w:pos="540" w:leader="none"/>
        </w:tabs>
        <w:spacing w:before="0" w:after="120"/>
        <w:jc w:val="left"/>
        <w:rPr/>
      </w:pPr>
      <w:r>
        <w:rPr>
          <w:rFonts w:cs="Arial" w:ascii="Arial" w:hAnsi="Arial"/>
          <w:b/>
          <w:bCs/>
          <w:sz w:val="24"/>
          <w:szCs w:val="24"/>
        </w:rPr>
        <w:t xml:space="preserve">E-mail del docente: </w:t>
      </w:r>
      <w:hyperlink r:id="rId11">
        <w:r>
          <w:rPr>
            <w:rStyle w:val="EnlacedeInternet"/>
            <w:rFonts w:cs="Arial" w:ascii="Arial" w:hAnsi="Arial"/>
            <w:b/>
            <w:bCs/>
            <w:sz w:val="24"/>
            <w:szCs w:val="24"/>
          </w:rPr>
          <w:t>hpralong@gmail.com</w:t>
        </w:r>
      </w:hyperlink>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_______________________________________________________________</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ÁREA DE CONTABILIDAD</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Curso: Contabilidad General</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Núcleo al que pertenece: </w:t>
      </w:r>
      <w:r>
        <w:rPr>
          <w:rFonts w:cs="Arial" w:ascii="Arial" w:hAnsi="Arial"/>
          <w:b w:val="false"/>
          <w:bCs w:val="false"/>
          <w:sz w:val="24"/>
          <w:szCs w:val="24"/>
        </w:rPr>
        <w:t>Formación Básica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Modalidad: </w:t>
      </w:r>
      <w:r>
        <w:rPr>
          <w:rFonts w:cs="Arial" w:ascii="Arial" w:hAnsi="Arial"/>
          <w:b w:val="false"/>
          <w:bCs w:val="false"/>
          <w:sz w:val="24"/>
          <w:szCs w:val="24"/>
        </w:rPr>
        <w:t xml:space="preserve">Presencial </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Contenidos mínimos: </w:t>
      </w:r>
      <w:r>
        <w:rPr>
          <w:rFonts w:cs="Arial" w:ascii="Arial" w:hAnsi="Arial"/>
          <w:b w:val="false"/>
          <w:bCs w:val="false"/>
          <w:sz w:val="24"/>
          <w:szCs w:val="24"/>
        </w:rPr>
        <w:t>El curso planteará la ubicación e interrelación de la Contabilidad con las Ciencias de Administración y Económicas. En general se pondrá énfasis en los objetivos que debe cumplir la Contabilidad en brindar información útil, confiable, oportuna y la forma de construir tal información, partiendo de los principios de partida doble hasta llegar a la confección y análisis de los Balances Generales con todos los Estados, Anexos y Notas que lo conforman. El curso será teórico-práctico.</w:t>
      </w:r>
    </w:p>
    <w:p>
      <w:pPr>
        <w:pStyle w:val="Normal"/>
        <w:tabs>
          <w:tab w:val="left" w:pos="540" w:leader="none"/>
        </w:tabs>
        <w:spacing w:before="0" w:after="120"/>
        <w:jc w:val="both"/>
        <w:rPr>
          <w:rFonts w:ascii="Arial" w:hAnsi="Arial" w:cs="Arial"/>
          <w:b w:val="false"/>
          <w:b w:val="false"/>
          <w:bCs w:val="false"/>
          <w:sz w:val="24"/>
          <w:szCs w:val="24"/>
        </w:rPr>
      </w:pPr>
      <w:r>
        <w:rPr>
          <w:rFonts w:cs="Arial" w:ascii="Arial" w:hAnsi="Arial"/>
          <w:b w:val="false"/>
          <w:bCs w:val="false"/>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Docente: Gustavo Robledo</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Horario de despacho del docente:</w:t>
      </w:r>
      <w:r>
        <w:rPr>
          <w:rFonts w:cs="Arial" w:ascii="Arial" w:hAnsi="Arial"/>
          <w:b w:val="false"/>
          <w:bCs w:val="false"/>
          <w:sz w:val="24"/>
          <w:szCs w:val="24"/>
        </w:rPr>
        <w:t xml:space="preserve"> 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Breve C.V. del docente:</w:t>
      </w:r>
      <w:r>
        <w:rPr>
          <w:rFonts w:cs="Arial" w:ascii="Arial" w:hAnsi="Arial"/>
          <w:b w:val="false"/>
          <w:bCs w:val="false"/>
          <w:sz w:val="24"/>
          <w:szCs w:val="24"/>
        </w:rPr>
        <w:t xml:space="preserve"> Contador Público (UNLZ) con experiencia en docencia de grado, sus mayores antecedentes se ubican dentro del sector privado, desempeñándose como asesor profesional independiente desde el 2004 hasta la fecha.</w:t>
      </w:r>
    </w:p>
    <w:p>
      <w:pPr>
        <w:pStyle w:val="Normal"/>
        <w:tabs>
          <w:tab w:val="left" w:pos="540" w:leader="none"/>
        </w:tabs>
        <w:spacing w:before="0" w:after="120"/>
        <w:jc w:val="both"/>
        <w:rPr/>
      </w:pPr>
      <w:r>
        <w:rPr>
          <w:rFonts w:cs="Arial" w:ascii="Arial" w:hAnsi="Arial"/>
          <w:b/>
          <w:bCs/>
          <w:sz w:val="24"/>
          <w:szCs w:val="24"/>
        </w:rPr>
        <w:t>E-mail del docente:</w:t>
      </w:r>
      <w:r>
        <w:rPr>
          <w:rFonts w:cs="Arial" w:ascii="Arial" w:hAnsi="Arial"/>
          <w:b w:val="false"/>
          <w:bCs w:val="false"/>
          <w:sz w:val="24"/>
          <w:szCs w:val="24"/>
        </w:rPr>
        <w:t xml:space="preserve"> </w:t>
      </w:r>
      <w:hyperlink r:id="rId12">
        <w:r>
          <w:rPr>
            <w:rStyle w:val="EnlacedeInternet"/>
            <w:rFonts w:cs="Arial" w:ascii="Arial" w:hAnsi="Arial"/>
            <w:b w:val="false"/>
            <w:bCs w:val="false"/>
            <w:sz w:val="24"/>
            <w:szCs w:val="24"/>
          </w:rPr>
          <w:t>ggrobledo@gmail.com</w:t>
        </w:r>
      </w:hyperlink>
    </w:p>
    <w:p>
      <w:pPr>
        <w:pStyle w:val="Normal"/>
        <w:tabs>
          <w:tab w:val="left" w:pos="540" w:leader="none"/>
        </w:tabs>
        <w:spacing w:before="0" w:after="120"/>
        <w:jc w:val="both"/>
        <w:rPr>
          <w:rFonts w:ascii="Arial" w:hAnsi="Arial" w:cs="Arial"/>
          <w:b w:val="false"/>
          <w:b w:val="false"/>
          <w:bCs w:val="false"/>
          <w:sz w:val="24"/>
          <w:szCs w:val="24"/>
        </w:rPr>
      </w:pPr>
      <w:r>
        <w:rPr>
          <w:rFonts w:cs="Arial" w:ascii="Arial" w:hAnsi="Arial"/>
          <w:b w:val="false"/>
          <w:bCs w:val="false"/>
          <w:sz w:val="24"/>
          <w:szCs w:val="24"/>
        </w:rPr>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Curso: Contabilidad Pública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Núcleo al que pertenece: </w:t>
      </w:r>
      <w:r>
        <w:rPr>
          <w:rFonts w:cs="Arial" w:ascii="Arial" w:hAnsi="Arial"/>
          <w:b w:val="false"/>
          <w:bCs w:val="false"/>
          <w:sz w:val="24"/>
          <w:szCs w:val="24"/>
        </w:rPr>
        <w:t>Formación Básica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Modalidad: </w:t>
      </w:r>
      <w:r>
        <w:rPr>
          <w:rFonts w:cs="Arial" w:ascii="Arial" w:hAnsi="Arial"/>
          <w:b w:val="false"/>
          <w:bCs w:val="false"/>
          <w:sz w:val="24"/>
          <w:szCs w:val="24"/>
        </w:rPr>
        <w:t>Semi-Presencial con campus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Contenidos mínimos: </w:t>
      </w:r>
      <w:r>
        <w:rPr>
          <w:rFonts w:cs="Arial" w:ascii="Arial" w:hAnsi="Arial"/>
          <w:b w:val="false"/>
          <w:bCs w:val="false"/>
          <w:sz w:val="24"/>
          <w:szCs w:val="24"/>
        </w:rPr>
        <w:t xml:space="preserve">Concepto de contabilidad pública y hacienda pública. Sistema Administración financiera. Hacienda Pública. Necesidades; su satisfacción. Bienes: mercancías y servicios.  Sectores por los que se canaliza la satisfacción de las necesidades: sector público y privado. Necesidades y bienes públicos. Hacienda Pública. Sector público nacional, provincial y municipal. Administración Central y Organismos descentralizados. Empresas públicas nacionales. Hacienda pública. Indicadores de gestión. Contabilidad Preventiva Planificación del Sector Público. Planes anuales y el presupuesto económico. La Administración financiera. Presupuesto Público. Principios presupuestarios. Concepto de gastos y de recursos. Presupuesto financiero. Presupuesto de caja. Contabilidad Ejecutiva. Ejecución del Presupuesto. Cierre de cuentas. Evaluación de la ejecución física y financiera. Aplicación de los principios de contabilidad generalmente aceptados. Contrataciones. Administración de bienes. Responsabilidad y Sistemas de Control.  Responsabilidades del personal del sector público, en todas sus jerarquías. Control de eficacia y eficiencia. </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Docente: Hernan Vicente</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Horario de despacho del docente:</w:t>
      </w:r>
      <w:r>
        <w:rPr>
          <w:rFonts w:cs="Arial" w:ascii="Arial" w:hAnsi="Arial"/>
          <w:b w:val="false"/>
          <w:bCs w:val="false"/>
          <w:sz w:val="24"/>
          <w:szCs w:val="24"/>
        </w:rPr>
        <w:t xml:space="preserve"> A convenir con los estudiantes.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Breve C.V. del docente: </w:t>
      </w:r>
      <w:r>
        <w:rPr>
          <w:rFonts w:cs="Arial" w:ascii="Arial" w:hAnsi="Arial"/>
          <w:b w:val="false"/>
          <w:bCs w:val="false"/>
          <w:sz w:val="24"/>
          <w:szCs w:val="24"/>
        </w:rPr>
        <w:t>Contador público de la Universidad Nacional de la Plata. Experiencia como contador público y como docente universitario. Actualmente docente de la carrera de contador público de la Universidad Nacional de Quilmes.</w:t>
      </w:r>
    </w:p>
    <w:p>
      <w:pPr>
        <w:pStyle w:val="Normal"/>
        <w:tabs>
          <w:tab w:val="left" w:pos="540" w:leader="none"/>
        </w:tabs>
        <w:spacing w:before="0" w:after="120"/>
        <w:jc w:val="both"/>
        <w:rPr/>
      </w:pPr>
      <w:r>
        <w:rPr>
          <w:rFonts w:cs="Arial" w:ascii="Arial" w:hAnsi="Arial"/>
          <w:b/>
          <w:bCs/>
          <w:sz w:val="24"/>
          <w:szCs w:val="24"/>
        </w:rPr>
        <w:t>E-mail del docente:</w:t>
      </w:r>
      <w:r>
        <w:rPr>
          <w:rFonts w:cs="Arial" w:ascii="Arial" w:hAnsi="Arial"/>
          <w:b w:val="false"/>
          <w:bCs w:val="false"/>
          <w:sz w:val="24"/>
          <w:szCs w:val="24"/>
        </w:rPr>
        <w:t xml:space="preserve"> </w:t>
      </w:r>
      <w:hyperlink r:id="rId13">
        <w:r>
          <w:rPr>
            <w:rStyle w:val="EnlacedeInternet"/>
            <w:rFonts w:cs="Arial" w:ascii="Arial" w:hAnsi="Arial"/>
            <w:b w:val="false"/>
            <w:bCs w:val="false"/>
            <w:sz w:val="24"/>
            <w:szCs w:val="24"/>
          </w:rPr>
          <w:t>hernan.vicente@unq.edu.ar</w:t>
        </w:r>
      </w:hyperlink>
    </w:p>
    <w:p>
      <w:pPr>
        <w:pStyle w:val="Normal"/>
        <w:tabs>
          <w:tab w:val="left" w:pos="540" w:leader="none"/>
        </w:tabs>
        <w:spacing w:before="0" w:after="120"/>
        <w:jc w:val="both"/>
        <w:rPr>
          <w:rFonts w:ascii="Arial" w:hAnsi="Arial" w:cs="Arial"/>
          <w:b/>
          <w:b/>
          <w:bCs/>
          <w:sz w:val="24"/>
          <w:szCs w:val="24"/>
        </w:rPr>
      </w:pPr>
      <w:r>
        <w:rPr>
          <w:rFonts w:cs="Arial" w:ascii="Arial" w:hAnsi="Arial"/>
          <w:b w:val="false"/>
          <w:bCs w:val="false"/>
          <w:sz w:val="24"/>
          <w:szCs w:val="24"/>
        </w:rPr>
        <w:t>___________________________________________________________________</w:t>
      </w:r>
    </w:p>
    <w:p>
      <w:pPr>
        <w:pStyle w:val="Normal"/>
        <w:tabs>
          <w:tab w:val="left" w:pos="540" w:leader="none"/>
        </w:tabs>
        <w:spacing w:before="0" w:after="120"/>
        <w:jc w:val="center"/>
        <w:rPr>
          <w:rFonts w:ascii="Arial" w:hAnsi="Arial" w:cs="Arial"/>
          <w:b/>
          <w:b/>
          <w:bCs/>
          <w:sz w:val="24"/>
          <w:szCs w:val="24"/>
        </w:rPr>
      </w:pPr>
      <w:r>
        <w:rPr>
          <w:rFonts w:cs="Arial" w:ascii="Arial" w:hAnsi="Arial"/>
          <w:b/>
          <w:bCs/>
          <w:sz w:val="24"/>
          <w:szCs w:val="24"/>
        </w:rPr>
        <w:t>ÁREA EDUCACIÓN</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Curso: Política Comparada en la Educación Superior</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Núcleo al que pertenece: </w:t>
      </w:r>
      <w:r>
        <w:rPr>
          <w:rFonts w:cs="Arial" w:ascii="Arial" w:hAnsi="Arial"/>
          <w:b w:val="false"/>
          <w:bCs w:val="false"/>
          <w:sz w:val="24"/>
          <w:szCs w:val="24"/>
        </w:rPr>
        <w:t>Formación Básica</w:t>
      </w:r>
    </w:p>
    <w:p>
      <w:pPr>
        <w:pStyle w:val="Normal"/>
        <w:tabs>
          <w:tab w:val="left" w:pos="540" w:leader="none"/>
        </w:tabs>
        <w:spacing w:before="0" w:after="120"/>
        <w:jc w:val="left"/>
        <w:rPr>
          <w:rFonts w:ascii="Arial" w:hAnsi="Arial" w:cs="Arial"/>
          <w:b/>
          <w:b/>
          <w:bCs/>
          <w:sz w:val="24"/>
          <w:szCs w:val="24"/>
        </w:rPr>
      </w:pPr>
      <w:r>
        <w:rPr>
          <w:rFonts w:cs="Arial" w:ascii="Arial" w:hAnsi="Arial"/>
          <w:b/>
          <w:bCs/>
          <w:sz w:val="24"/>
          <w:szCs w:val="24"/>
        </w:rPr>
        <w:t xml:space="preserve">Modalidad: </w:t>
      </w:r>
      <w:r>
        <w:rPr>
          <w:rFonts w:cs="Arial" w:ascii="Arial" w:hAnsi="Arial"/>
          <w:b w:val="false"/>
          <w:bCs w:val="false"/>
          <w:sz w:val="24"/>
          <w:szCs w:val="24"/>
        </w:rPr>
        <w:t>Semi-Presencial con campus</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 xml:space="preserve">Contenidos mínimos: </w:t>
      </w:r>
      <w:r>
        <w:rPr>
          <w:rFonts w:cs="Arial" w:ascii="Arial" w:hAnsi="Arial"/>
          <w:b w:val="false"/>
          <w:bCs w:val="false"/>
          <w:sz w:val="24"/>
          <w:szCs w:val="24"/>
        </w:rPr>
        <w:t>La problemática de la educación superior en perspectiva comparada: Sistemas americanos y europeos. Los problemas mundiales de la educación superior. Las universidades como organizaciones complejas. Modelos analíticos para su estudio, tendencias y situación actual. Estructura del proceso decisorio. Tipos de autoridad académica, Autonomía institucional. Autarquía económica financiera. Regulaciones externas. Planificación, evaluación institucional y acreditación académica. Los organismos de coordinación y planeamiento del sistema. El marco institucional y el proceso de toma de decisiones. La gestión de las funciones sustantivas y el régimen económico-financiero. La internacionalización de los sistemas. Los institutos de Educación Superior: normativa, modalidades y jurisdicciones.</w:t>
      </w:r>
    </w:p>
    <w:p>
      <w:pPr>
        <w:pStyle w:val="Normal"/>
        <w:tabs>
          <w:tab w:val="left" w:pos="540" w:leader="none"/>
        </w:tabs>
        <w:spacing w:before="0" w:after="120"/>
        <w:jc w:val="both"/>
        <w:rPr>
          <w:rFonts w:ascii="Arial" w:hAnsi="Arial" w:cs="Arial"/>
          <w:b w:val="false"/>
          <w:b w:val="false"/>
          <w:bCs w:val="false"/>
        </w:rPr>
      </w:pPr>
      <w:r>
        <w:rPr>
          <w:rFonts w:cs="Arial" w:ascii="Arial" w:hAnsi="Arial"/>
          <w:b w:val="false"/>
          <w:bCs w:val="false"/>
        </w:rPr>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Docente: Maximiliano García</w:t>
      </w:r>
    </w:p>
    <w:p>
      <w:pPr>
        <w:pStyle w:val="Normal"/>
        <w:tabs>
          <w:tab w:val="left" w:pos="540" w:leader="none"/>
        </w:tabs>
        <w:spacing w:before="0" w:after="120"/>
        <w:jc w:val="both"/>
        <w:rPr>
          <w:rFonts w:ascii="Arial" w:hAnsi="Arial" w:cs="Arial"/>
          <w:b/>
          <w:b/>
          <w:bCs/>
          <w:sz w:val="24"/>
          <w:szCs w:val="24"/>
        </w:rPr>
      </w:pPr>
      <w:r>
        <w:rPr>
          <w:rFonts w:cs="Arial" w:ascii="Arial" w:hAnsi="Arial"/>
          <w:b/>
          <w:bCs/>
          <w:sz w:val="24"/>
          <w:szCs w:val="24"/>
        </w:rPr>
        <w:t>Horario de despacho del docente:</w:t>
      </w:r>
      <w:r>
        <w:rPr>
          <w:rFonts w:cs="Arial" w:ascii="Arial" w:hAnsi="Arial"/>
          <w:b w:val="false"/>
          <w:bCs w:val="false"/>
          <w:sz w:val="24"/>
          <w:szCs w:val="24"/>
        </w:rPr>
        <w:t xml:space="preserve"> A convenir con los estudiantes.</w:t>
      </w:r>
    </w:p>
    <w:p>
      <w:pPr>
        <w:pStyle w:val="Normal"/>
        <w:tabs>
          <w:tab w:val="left" w:pos="540" w:leader="none"/>
        </w:tabs>
        <w:spacing w:before="0" w:after="120"/>
        <w:jc w:val="both"/>
        <w:rPr/>
      </w:pPr>
      <w:r>
        <w:rPr>
          <w:rFonts w:cs="Arial" w:ascii="Arial" w:hAnsi="Arial"/>
          <w:b/>
          <w:bCs/>
          <w:sz w:val="24"/>
          <w:szCs w:val="24"/>
        </w:rPr>
        <w:t xml:space="preserve">Breve C.V. del docente: </w:t>
      </w:r>
      <w:r>
        <w:rPr>
          <w:rFonts w:cs="Arial" w:ascii="Arial" w:hAnsi="Arial"/>
          <w:b w:val="false"/>
          <w:bCs w:val="false"/>
          <w:sz w:val="24"/>
          <w:szCs w:val="24"/>
        </w:rPr>
        <w:t>El Licenciado Maximiliano Hugo García es docente en las siguientes asignaturas: Política Educacional (Modalidad Virtual), Taller de Trabajo Universitario (Diplomatura en Ciencia y Tecnología) y Educación y Reformas Comparadas (Lic. en Educación). Así</w:t>
      </w:r>
      <w:bookmarkStart w:id="0" w:name="_GoBack"/>
      <w:bookmarkEnd w:id="0"/>
      <w:r>
        <w:rPr>
          <w:rFonts w:cs="Arial" w:ascii="Arial" w:hAnsi="Arial"/>
          <w:b w:val="false"/>
          <w:bCs w:val="false"/>
          <w:sz w:val="24"/>
          <w:szCs w:val="24"/>
        </w:rPr>
        <w:t xml:space="preserve">mismo desarrolla tareas profesionales vinculadas a la evaluación y acreditación universitaria en la Universidad Nacional de Quilmes; forma parte del Observatorio de la Educación Superior y participa en proyectos de investigación cuya temática tiene como objeto de Estudio la Educación Superior Universitaria. Es Coordinador del área de Educación del Departamento de Ciencias Sociales y forma parte del consejo asesor del </w:t>
      </w:r>
      <w:r>
        <w:rPr>
          <w:rFonts w:eastAsia="Calibri" w:cs="Arial" w:ascii="Arial" w:hAnsi="Arial" w:eastAsiaTheme="minorHAnsi"/>
          <w:b w:val="false"/>
          <w:bCs w:val="false"/>
          <w:color w:val="000000"/>
          <w:sz w:val="24"/>
          <w:szCs w:val="24"/>
          <w:lang w:val="es-AR" w:eastAsia="en-US"/>
        </w:rPr>
        <w:t xml:space="preserve">Centro de Estudios en Historia, Cultura y Memoria </w:t>
      </w:r>
      <w:hyperlink r:id="rId14">
        <w:r>
          <w:rPr>
            <w:rStyle w:val="EnlacedeInternet"/>
            <w:rFonts w:eastAsia="Calibri" w:cs="Arial" w:ascii="Arial" w:hAnsi="Arial" w:eastAsiaTheme="minorHAnsi"/>
            <w:b w:val="false"/>
            <w:bCs w:val="false"/>
            <w:color w:val="0000FF"/>
            <w:sz w:val="24"/>
            <w:szCs w:val="24"/>
            <w:u w:val="single"/>
            <w:lang w:val="es-AR" w:eastAsia="en-US"/>
          </w:rPr>
          <w:t>www.cehcme.org</w:t>
        </w:r>
      </w:hyperlink>
    </w:p>
    <w:p>
      <w:pPr>
        <w:pStyle w:val="Normal"/>
        <w:tabs>
          <w:tab w:val="left" w:pos="540" w:leader="none"/>
        </w:tabs>
        <w:spacing w:before="0" w:after="120"/>
        <w:jc w:val="both"/>
        <w:rPr/>
      </w:pPr>
      <w:r>
        <w:rPr>
          <w:rFonts w:cs="Arial" w:ascii="Arial" w:hAnsi="Arial"/>
          <w:b/>
          <w:bCs/>
          <w:sz w:val="24"/>
          <w:szCs w:val="24"/>
        </w:rPr>
        <w:t>E-mail del docente:</w:t>
      </w:r>
      <w:r>
        <w:rPr>
          <w:rFonts w:cs="Arial" w:ascii="Arial" w:hAnsi="Arial"/>
          <w:b w:val="false"/>
          <w:bCs w:val="false"/>
          <w:sz w:val="24"/>
          <w:szCs w:val="24"/>
        </w:rPr>
        <w:t xml:space="preserve"> </w:t>
      </w:r>
      <w:hyperlink r:id="rId15">
        <w:r>
          <w:rPr>
            <w:rStyle w:val="EnlacedeInternet"/>
            <w:rFonts w:cs="Arial" w:ascii="Arial" w:hAnsi="Arial"/>
            <w:b w:val="false"/>
            <w:bCs w:val="false"/>
            <w:sz w:val="24"/>
            <w:szCs w:val="24"/>
          </w:rPr>
          <w:t>mhgarcia@unq.edu.ar</w:t>
        </w:r>
      </w:hyperlink>
    </w:p>
    <w:p>
      <w:pPr>
        <w:pStyle w:val="Normal"/>
        <w:tabs>
          <w:tab w:val="left" w:pos="540" w:leader="none"/>
        </w:tabs>
        <w:spacing w:before="0" w:after="120"/>
        <w:jc w:val="both"/>
        <w:rPr/>
      </w:pPr>
      <w:r>
        <w:rPr/>
      </w:r>
    </w:p>
    <w:sectPr>
      <w:headerReference w:type="default" r:id="rId16"/>
      <w:type w:val="nextPage"/>
      <w:pgSz w:w="11906" w:h="16838"/>
      <w:pgMar w:left="1418" w:right="1418" w:header="708"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Trebuchet MS">
    <w:charset w:val="01"/>
    <w:family w:val="roman"/>
    <w:pitch w:val="variable"/>
  </w:font>
  <w:font w:name="Arial">
    <w:charset w:val="01"/>
    <w:family w:val="roman"/>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pBdr>
        <w:bottom w:val="single" w:sz="12" w:space="1" w:color="000001"/>
      </w:pBdr>
      <w:tabs>
        <w:tab w:val="center" w:pos="4252" w:leader="none"/>
        <w:tab w:val="right" w:pos="8504" w:leader="none"/>
      </w:tabs>
      <w:rPr/>
    </w:pPr>
    <w:r>
      <w:rPr/>
      <w:drawing>
        <wp:inline distT="0" distB="0" distL="0" distR="0">
          <wp:extent cx="962025" cy="323850"/>
          <wp:effectExtent l="0" t="0" r="0" b="0"/>
          <wp:docPr id="5" name="image11.png" descr="logo_un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png" descr="logo_unqui"/>
                  <pic:cNvPicPr>
                    <a:picLocks noChangeAspect="1" noChangeArrowheads="1"/>
                  </pic:cNvPicPr>
                </pic:nvPicPr>
                <pic:blipFill>
                  <a:blip r:embed="rId1"/>
                  <a:stretch>
                    <a:fillRect/>
                  </a:stretch>
                </pic:blipFill>
                <pic:spPr bwMode="auto">
                  <a:xfrm>
                    <a:off x="0" y="0"/>
                    <a:ext cx="962025" cy="323850"/>
                  </a:xfrm>
                  <a:prstGeom prst="rect">
                    <a:avLst/>
                  </a:prstGeom>
                </pic:spPr>
              </pic:pic>
            </a:graphicData>
          </a:graphic>
        </wp:inline>
      </w:drawing>
    </w:r>
    <w:r>
      <w:rPr>
        <w:color w:val="000000"/>
      </w:rPr>
      <w:tab/>
      <w:tab/>
    </w:r>
    <w:r>
      <w:rPr>
        <w:rFonts w:eastAsia="Verdana" w:cs="Cambria" w:ascii="Cambria" w:hAnsi="Cambria"/>
        <w:b/>
        <w:color w:val="000000"/>
        <w:sz w:val="20"/>
        <w:szCs w:val="20"/>
      </w:rPr>
      <w:t>Segundo cuatrimestre del 201</w:t>
    </w:r>
    <w:r>
      <w:rPr>
        <w:rFonts w:eastAsia="Verdana" w:cs="Cambria" w:ascii="Cambria" w:hAnsi="Cambria"/>
        <w:b/>
        <w:sz w:val="20"/>
        <w:szCs w:val="20"/>
      </w:rPr>
      <w:t>9</w:t>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s-ES" w:eastAsia="en-US"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DejaVu Sans"/>
      <w:color w:val="00000A"/>
      <w:sz w:val="22"/>
      <w:szCs w:val="22"/>
      <w:lang w:val="es-ES"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Tahoma" w:hAnsi="Tahoma" w:cs="Tahoma"/>
      <w:sz w:val="16"/>
      <w:szCs w:val="16"/>
    </w:rPr>
  </w:style>
  <w:style w:type="character" w:styleId="EnlacedeInternet">
    <w:name w:val="Enlace de Internet"/>
    <w:basedOn w:val="DefaultParagraphFont"/>
    <w:rPr>
      <w:color w:val="0000FF"/>
      <w:u w:val="single"/>
    </w:rPr>
  </w:style>
  <w:style w:type="character" w:styleId="Strong">
    <w:name w:val="Strong"/>
    <w:basedOn w:val="DefaultParagraphFont"/>
    <w:qFormat/>
    <w:rPr>
      <w:b/>
      <w:bCs/>
    </w:rPr>
  </w:style>
  <w:style w:type="character" w:styleId="TextoindependienteCar">
    <w:name w:val="Texto independiente Car"/>
    <w:basedOn w:val="DefaultParagraphFont"/>
    <w:qFormat/>
    <w:rPr>
      <w:rFonts w:ascii="Times New Roman" w:hAnsi="Times New Roman" w:eastAsia="Times New Roman" w:cs="Times New Roman"/>
      <w:sz w:val="28"/>
      <w:szCs w:val="20"/>
      <w:lang w:eastAsia="es-E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360" w:before="0" w:after="0"/>
    </w:pPr>
    <w:rPr>
      <w:rFonts w:ascii="Times New Roman" w:hAnsi="Times New Roman" w:eastAsia="Times New Roman" w:cs="Times New Roman"/>
      <w:sz w:val="28"/>
      <w:szCs w:val="20"/>
      <w:lang w:eastAsia="es-ES"/>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Encabezamiento">
    <w:name w:val="Header"/>
    <w:basedOn w:val="Normal"/>
    <w:pPr>
      <w:tabs>
        <w:tab w:val="center" w:pos="4252" w:leader="none"/>
        <w:tab w:val="right" w:pos="8504" w:leader="none"/>
      </w:tabs>
      <w:spacing w:lineRule="auto" w:line="240" w:before="0" w:after="0"/>
    </w:pPr>
    <w:rPr/>
  </w:style>
  <w:style w:type="paragraph" w:styleId="Piedepgina">
    <w:name w:val="Footer"/>
    <w:basedOn w:val="Normal"/>
    <w:pPr>
      <w:tabs>
        <w:tab w:val="center" w:pos="4252" w:leader="none"/>
        <w:tab w:val="right" w:pos="8504"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Onormal">
    <w:name w:val="LO-normal"/>
    <w:qFormat/>
    <w:pPr>
      <w:widowControl w:val="false"/>
      <w:overflowPunct w:val="false"/>
      <w:bidi w:val="0"/>
      <w:spacing w:lineRule="auto" w:line="240" w:before="0" w:after="0"/>
      <w:jc w:val="left"/>
    </w:pPr>
    <w:rPr>
      <w:rFonts w:ascii="Times New Roman" w:hAnsi="Times New Roman" w:eastAsia="Times New Roman" w:cs="Times New Roman"/>
      <w:color w:val="00000A"/>
      <w:sz w:val="24"/>
      <w:szCs w:val="24"/>
      <w:lang w:val="es-ES" w:eastAsia="es-AR" w:bidi="ar-SA"/>
    </w:rPr>
  </w:style>
  <w:style w:type="paragraph" w:styleId="ListParagraph">
    <w:name w:val="List Paragraph"/>
    <w:basedOn w:val="Normal"/>
    <w:qFormat/>
    <w:pPr>
      <w:spacing w:before="0" w:after="200"/>
      <w:ind w:left="720" w:right="0" w:hanging="0"/>
      <w:contextualSpacing/>
    </w:pPr>
    <w:rPr>
      <w:rFonts w:ascii="Calibri" w:hAnsi="Calibri" w:eastAsia="Times New Roman" w:cs="Times New Roman"/>
      <w:lang w:eastAsia="es-ES"/>
    </w:rPr>
  </w:style>
  <w:style w:type="paragraph" w:styleId="Contenidodelmarco">
    <w:name w:val="Contenido del marco"/>
    <w:basedOn w:val="Normal"/>
    <w:qFormat/>
    <w:pPr/>
    <w:rPr/>
  </w:style>
  <w:style w:type="paragraph" w:styleId="Contenidodelatabla">
    <w:name w:val="Contenido de la tabla"/>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gu@" TargetMode="External"/><Relationship Id="rId3" Type="http://schemas.openxmlformats.org/officeDocument/2006/relationships/hyperlink" Target="mailto:hbazque@unq.edu.ar" TargetMode="External"/><Relationship Id="rId4" Type="http://schemas.openxmlformats.org/officeDocument/2006/relationships/hyperlink" Target="http://www.unq.edu.ar/noticias/1576-gu&#237;a-de-tr&#225;mites-para-los-alumnosde-la-unq.php" TargetMode="External"/><Relationship Id="rId5" Type="http://schemas.openxmlformats.org/officeDocument/2006/relationships/hyperlink" Target="http://www.unq.edu.ar/noticias/1576-gu&#237;a-de-tr&#225;mites-para-los-alumnosde-la-unq.php" TargetMode="External"/><Relationship Id="rId6" Type="http://schemas.openxmlformats.org/officeDocument/2006/relationships/hyperlink" Target="mailto:jcassino@unq.edu.ar" TargetMode="External"/><Relationship Id="rId7" Type="http://schemas.openxmlformats.org/officeDocument/2006/relationships/hyperlink" Target="mailto:rseijo@unq.edu.ar" TargetMode="External"/><Relationship Id="rId8" Type="http://schemas.openxmlformats.org/officeDocument/2006/relationships/hyperlink" Target="mailto:marcegrin@gmail.com" TargetMode="External"/><Relationship Id="rId9" Type="http://schemas.openxmlformats.org/officeDocument/2006/relationships/hyperlink" Target="mailto:gguerrero@unq.edu.ar" TargetMode="External"/><Relationship Id="rId10" Type="http://schemas.openxmlformats.org/officeDocument/2006/relationships/hyperlink" Target="mailto:florenciapizzarulli@hotmail.com" TargetMode="External"/><Relationship Id="rId11" Type="http://schemas.openxmlformats.org/officeDocument/2006/relationships/hyperlink" Target="mailto:hpralong@gmail.com" TargetMode="External"/><Relationship Id="rId12" Type="http://schemas.openxmlformats.org/officeDocument/2006/relationships/hyperlink" Target="mailto:ggrobledo@gmail.com" TargetMode="External"/><Relationship Id="rId13" Type="http://schemas.openxmlformats.org/officeDocument/2006/relationships/hyperlink" Target="mailto:hernan.vicente@unq.edu.ar" TargetMode="External"/><Relationship Id="rId14" Type="http://schemas.openxmlformats.org/officeDocument/2006/relationships/hyperlink" Target="http://www.cehcme.org/" TargetMode="External"/><Relationship Id="rId15" Type="http://schemas.openxmlformats.org/officeDocument/2006/relationships/hyperlink" Target="mailto:mhgarcia@unq.edu.ar" TargetMode="External"/><Relationship Id="rId16" Type="http://schemas.openxmlformats.org/officeDocument/2006/relationships/header" Target="head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121</TotalTime>
  <Application>LibreOffice/5.1.6.2$Linux_X86_64 LibreOffice_project/10m0$Build-2</Application>
  <Pages>12</Pages>
  <Words>2418</Words>
  <Characters>15129</Characters>
  <CharactersWithSpaces>17138</CharactersWithSpaces>
  <Paragraphs>444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2019-07-24T18:37:00Z</dcterms:created>
  <dc:creator>laura.nino</dc:creator>
  <dc:description/>
  <dc:language>es-AR</dc:language>
  <cp:lastModifiedBy/>
  <dcterms:modified xsi:type="dcterms:W3CDTF">2019-07-27T19:41:45Z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